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4573A022">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565EA42A" w:rsidR="004354B5" w:rsidRPr="00C8240A" w:rsidRDefault="008F44F3" w:rsidP="00FD709A">
      <w:pPr>
        <w:pBdr>
          <w:bottom w:val="single" w:sz="12" w:space="1" w:color="auto"/>
        </w:pBdr>
        <w:spacing w:before="480"/>
        <w:rPr>
          <w:rFonts w:ascii="Franklin Gothic Demi" w:eastAsiaTheme="majorEastAsia" w:hAnsi="Franklin Gothic Demi"/>
          <w:color w:val="005288"/>
          <w:spacing w:val="5"/>
          <w:kern w:val="28"/>
          <w:sz w:val="96"/>
          <w:szCs w:val="96"/>
        </w:rPr>
      </w:pPr>
      <w:r w:rsidRPr="00C8240A">
        <w:rPr>
          <w:rFonts w:ascii="Franklin Gothic Demi" w:eastAsiaTheme="majorEastAsia" w:hAnsi="Franklin Gothic Demi"/>
          <w:color w:val="005288"/>
          <w:spacing w:val="5"/>
          <w:kern w:val="28"/>
          <w:sz w:val="96"/>
          <w:szCs w:val="96"/>
          <w:highlight w:val="yellow"/>
        </w:rPr>
        <w:t xml:space="preserve">[Enter </w:t>
      </w:r>
      <w:r w:rsidR="00D2176E">
        <w:rPr>
          <w:rFonts w:ascii="Franklin Gothic Demi" w:eastAsiaTheme="majorEastAsia" w:hAnsi="Franklin Gothic Demi"/>
          <w:color w:val="005288"/>
          <w:spacing w:val="5"/>
          <w:kern w:val="28"/>
          <w:sz w:val="96"/>
          <w:szCs w:val="96"/>
          <w:highlight w:val="yellow"/>
        </w:rPr>
        <w:t>Client</w:t>
      </w:r>
      <w:r w:rsidR="009C3A8A">
        <w:rPr>
          <w:rFonts w:ascii="Franklin Gothic Demi" w:eastAsiaTheme="majorEastAsia" w:hAnsi="Franklin Gothic Demi"/>
          <w:color w:val="005288"/>
          <w:spacing w:val="5"/>
          <w:kern w:val="28"/>
          <w:sz w:val="96"/>
          <w:szCs w:val="96"/>
          <w:highlight w:val="yellow"/>
        </w:rPr>
        <w:t xml:space="preserve"> Name</w:t>
      </w:r>
      <w:r w:rsidRPr="00C8240A">
        <w:rPr>
          <w:rFonts w:ascii="Franklin Gothic Demi" w:eastAsiaTheme="majorEastAsia" w:hAnsi="Franklin Gothic Demi"/>
          <w:color w:val="005288"/>
          <w:spacing w:val="5"/>
          <w:kern w:val="28"/>
          <w:sz w:val="96"/>
          <w:szCs w:val="96"/>
          <w:highlight w:val="yellow"/>
        </w:rPr>
        <w:t>]</w:t>
      </w:r>
    </w:p>
    <w:p w14:paraId="04AA224D" w14:textId="62A0F40A"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8F3D3E">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C11D63">
        <w:rPr>
          <w:rFonts w:ascii="Franklin Gothic Medium" w:eastAsiaTheme="majorEastAsia" w:hAnsi="Franklin Gothic Medium"/>
          <w:color w:val="005288"/>
          <w:spacing w:val="5"/>
          <w:kern w:val="28"/>
          <w:sz w:val="68"/>
          <w:szCs w:val="68"/>
        </w:rPr>
        <w:t>Industrial Control</w:t>
      </w:r>
      <w:r w:rsidR="00406F1D">
        <w:rPr>
          <w:rFonts w:ascii="Franklin Gothic Medium" w:eastAsiaTheme="majorEastAsia" w:hAnsi="Franklin Gothic Medium"/>
          <w:color w:val="005288"/>
          <w:spacing w:val="5"/>
          <w:kern w:val="28"/>
          <w:sz w:val="68"/>
          <w:szCs w:val="68"/>
        </w:rPr>
        <w:t>s</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45EA6F34" w14:textId="1C62C42D" w:rsidR="00A73BF6"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4619" w:history="1">
        <w:r w:rsidR="00A73BF6" w:rsidRPr="00A64EB8">
          <w:rPr>
            <w:rStyle w:val="Hyperlink"/>
            <w:noProof/>
          </w:rPr>
          <w:t>Handling Instructions</w:t>
        </w:r>
        <w:r w:rsidR="00A73BF6">
          <w:rPr>
            <w:noProof/>
            <w:webHidden/>
          </w:rPr>
          <w:tab/>
        </w:r>
        <w:r w:rsidR="00A73BF6">
          <w:rPr>
            <w:noProof/>
            <w:webHidden/>
          </w:rPr>
          <w:fldChar w:fldCharType="begin"/>
        </w:r>
        <w:r w:rsidR="00A73BF6">
          <w:rPr>
            <w:noProof/>
            <w:webHidden/>
          </w:rPr>
          <w:instrText xml:space="preserve"> PAGEREF _Toc45214619 \h </w:instrText>
        </w:r>
        <w:r w:rsidR="00A73BF6">
          <w:rPr>
            <w:noProof/>
            <w:webHidden/>
          </w:rPr>
        </w:r>
        <w:r w:rsidR="00A73BF6">
          <w:rPr>
            <w:noProof/>
            <w:webHidden/>
          </w:rPr>
          <w:fldChar w:fldCharType="separate"/>
        </w:r>
        <w:r w:rsidR="00A73BF6">
          <w:rPr>
            <w:noProof/>
            <w:webHidden/>
          </w:rPr>
          <w:t>3</w:t>
        </w:r>
        <w:r w:rsidR="00A73BF6">
          <w:rPr>
            <w:noProof/>
            <w:webHidden/>
          </w:rPr>
          <w:fldChar w:fldCharType="end"/>
        </w:r>
      </w:hyperlink>
    </w:p>
    <w:p w14:paraId="4DB90930" w14:textId="57DB5028" w:rsidR="00A73BF6" w:rsidRDefault="004D5E72">
      <w:pPr>
        <w:pStyle w:val="TOC1"/>
        <w:rPr>
          <w:rFonts w:asciiTheme="minorHAnsi" w:eastAsiaTheme="minorEastAsia" w:hAnsiTheme="minorHAnsi" w:cstheme="minorBidi"/>
          <w:noProof/>
        </w:rPr>
      </w:pPr>
      <w:hyperlink w:anchor="_Toc45214620" w:history="1">
        <w:r w:rsidR="00A73BF6" w:rsidRPr="00A64EB8">
          <w:rPr>
            <w:rStyle w:val="Hyperlink"/>
            <w:noProof/>
          </w:rPr>
          <w:t>Exercise Overview</w:t>
        </w:r>
        <w:r w:rsidR="00A73BF6">
          <w:rPr>
            <w:noProof/>
            <w:webHidden/>
          </w:rPr>
          <w:tab/>
        </w:r>
        <w:r w:rsidR="00A73BF6">
          <w:rPr>
            <w:noProof/>
            <w:webHidden/>
          </w:rPr>
          <w:fldChar w:fldCharType="begin"/>
        </w:r>
        <w:r w:rsidR="00A73BF6">
          <w:rPr>
            <w:noProof/>
            <w:webHidden/>
          </w:rPr>
          <w:instrText xml:space="preserve"> PAGEREF _Toc45214620 \h </w:instrText>
        </w:r>
        <w:r w:rsidR="00A73BF6">
          <w:rPr>
            <w:noProof/>
            <w:webHidden/>
          </w:rPr>
        </w:r>
        <w:r w:rsidR="00A73BF6">
          <w:rPr>
            <w:noProof/>
            <w:webHidden/>
          </w:rPr>
          <w:fldChar w:fldCharType="separate"/>
        </w:r>
        <w:r w:rsidR="00A73BF6">
          <w:rPr>
            <w:noProof/>
            <w:webHidden/>
          </w:rPr>
          <w:t>5</w:t>
        </w:r>
        <w:r w:rsidR="00A73BF6">
          <w:rPr>
            <w:noProof/>
            <w:webHidden/>
          </w:rPr>
          <w:fldChar w:fldCharType="end"/>
        </w:r>
      </w:hyperlink>
    </w:p>
    <w:p w14:paraId="4EA25479" w14:textId="66074A9B" w:rsidR="00A73BF6" w:rsidRDefault="004D5E72">
      <w:pPr>
        <w:pStyle w:val="TOC1"/>
        <w:rPr>
          <w:rFonts w:asciiTheme="minorHAnsi" w:eastAsiaTheme="minorEastAsia" w:hAnsiTheme="minorHAnsi" w:cstheme="minorBidi"/>
          <w:noProof/>
        </w:rPr>
      </w:pPr>
      <w:hyperlink w:anchor="_Toc45214621" w:history="1">
        <w:r w:rsidR="00A73BF6" w:rsidRPr="00A64EB8">
          <w:rPr>
            <w:rStyle w:val="Hyperlink"/>
            <w:noProof/>
          </w:rPr>
          <w:t>General Information</w:t>
        </w:r>
        <w:r w:rsidR="00A73BF6">
          <w:rPr>
            <w:noProof/>
            <w:webHidden/>
          </w:rPr>
          <w:tab/>
        </w:r>
        <w:r w:rsidR="00A73BF6">
          <w:rPr>
            <w:noProof/>
            <w:webHidden/>
          </w:rPr>
          <w:fldChar w:fldCharType="begin"/>
        </w:r>
        <w:r w:rsidR="00A73BF6">
          <w:rPr>
            <w:noProof/>
            <w:webHidden/>
          </w:rPr>
          <w:instrText xml:space="preserve"> PAGEREF _Toc45214621 \h </w:instrText>
        </w:r>
        <w:r w:rsidR="00A73BF6">
          <w:rPr>
            <w:noProof/>
            <w:webHidden/>
          </w:rPr>
        </w:r>
        <w:r w:rsidR="00A73BF6">
          <w:rPr>
            <w:noProof/>
            <w:webHidden/>
          </w:rPr>
          <w:fldChar w:fldCharType="separate"/>
        </w:r>
        <w:r w:rsidR="00A73BF6">
          <w:rPr>
            <w:noProof/>
            <w:webHidden/>
          </w:rPr>
          <w:t>7</w:t>
        </w:r>
        <w:r w:rsidR="00A73BF6">
          <w:rPr>
            <w:noProof/>
            <w:webHidden/>
          </w:rPr>
          <w:fldChar w:fldCharType="end"/>
        </w:r>
      </w:hyperlink>
    </w:p>
    <w:p w14:paraId="448F7E39" w14:textId="3B53CB88" w:rsidR="00A73BF6" w:rsidRDefault="004D5E72">
      <w:pPr>
        <w:pStyle w:val="TOC1"/>
        <w:rPr>
          <w:rFonts w:asciiTheme="minorHAnsi" w:eastAsiaTheme="minorEastAsia" w:hAnsiTheme="minorHAnsi" w:cstheme="minorBidi"/>
          <w:noProof/>
        </w:rPr>
      </w:pPr>
      <w:hyperlink w:anchor="_Toc45214622" w:history="1">
        <w:r w:rsidR="00A73BF6" w:rsidRPr="00A64EB8">
          <w:rPr>
            <w:rStyle w:val="Hyperlink"/>
            <w:noProof/>
          </w:rPr>
          <w:t>Module 1:</w:t>
        </w:r>
        <w:r w:rsidR="00A73BF6">
          <w:rPr>
            <w:noProof/>
            <w:webHidden/>
          </w:rPr>
          <w:tab/>
        </w:r>
        <w:r w:rsidR="00A73BF6">
          <w:rPr>
            <w:noProof/>
            <w:webHidden/>
          </w:rPr>
          <w:fldChar w:fldCharType="begin"/>
        </w:r>
        <w:r w:rsidR="00A73BF6">
          <w:rPr>
            <w:noProof/>
            <w:webHidden/>
          </w:rPr>
          <w:instrText xml:space="preserve"> PAGEREF _Toc45214622 \h </w:instrText>
        </w:r>
        <w:r w:rsidR="00A73BF6">
          <w:rPr>
            <w:noProof/>
            <w:webHidden/>
          </w:rPr>
        </w:r>
        <w:r w:rsidR="00A73BF6">
          <w:rPr>
            <w:noProof/>
            <w:webHidden/>
          </w:rPr>
          <w:fldChar w:fldCharType="separate"/>
        </w:r>
        <w:r w:rsidR="00A73BF6">
          <w:rPr>
            <w:noProof/>
            <w:webHidden/>
          </w:rPr>
          <w:t>9</w:t>
        </w:r>
        <w:r w:rsidR="00A73BF6">
          <w:rPr>
            <w:noProof/>
            <w:webHidden/>
          </w:rPr>
          <w:fldChar w:fldCharType="end"/>
        </w:r>
      </w:hyperlink>
    </w:p>
    <w:p w14:paraId="4FEA297F" w14:textId="2C180159" w:rsidR="00A73BF6" w:rsidRDefault="004D5E72">
      <w:pPr>
        <w:pStyle w:val="TOC1"/>
        <w:rPr>
          <w:rFonts w:asciiTheme="minorHAnsi" w:eastAsiaTheme="minorEastAsia" w:hAnsiTheme="minorHAnsi" w:cstheme="minorBidi"/>
          <w:noProof/>
        </w:rPr>
      </w:pPr>
      <w:hyperlink w:anchor="_Toc45214623" w:history="1">
        <w:r w:rsidR="00A73BF6" w:rsidRPr="00A64EB8">
          <w:rPr>
            <w:rStyle w:val="Hyperlink"/>
            <w:noProof/>
          </w:rPr>
          <w:t>Module 2:</w:t>
        </w:r>
        <w:r w:rsidR="00A73BF6">
          <w:rPr>
            <w:noProof/>
            <w:webHidden/>
          </w:rPr>
          <w:tab/>
        </w:r>
        <w:r w:rsidR="00A73BF6">
          <w:rPr>
            <w:noProof/>
            <w:webHidden/>
          </w:rPr>
          <w:fldChar w:fldCharType="begin"/>
        </w:r>
        <w:r w:rsidR="00A73BF6">
          <w:rPr>
            <w:noProof/>
            <w:webHidden/>
          </w:rPr>
          <w:instrText xml:space="preserve"> PAGEREF _Toc45214623 \h </w:instrText>
        </w:r>
        <w:r w:rsidR="00A73BF6">
          <w:rPr>
            <w:noProof/>
            <w:webHidden/>
          </w:rPr>
        </w:r>
        <w:r w:rsidR="00A73BF6">
          <w:rPr>
            <w:noProof/>
            <w:webHidden/>
          </w:rPr>
          <w:fldChar w:fldCharType="separate"/>
        </w:r>
        <w:r w:rsidR="00A73BF6">
          <w:rPr>
            <w:noProof/>
            <w:webHidden/>
          </w:rPr>
          <w:t>11</w:t>
        </w:r>
        <w:r w:rsidR="00A73BF6">
          <w:rPr>
            <w:noProof/>
            <w:webHidden/>
          </w:rPr>
          <w:fldChar w:fldCharType="end"/>
        </w:r>
      </w:hyperlink>
    </w:p>
    <w:p w14:paraId="6546D057" w14:textId="68B0B84A" w:rsidR="00A73BF6" w:rsidRDefault="004D5E72">
      <w:pPr>
        <w:pStyle w:val="TOC1"/>
        <w:rPr>
          <w:rFonts w:asciiTheme="minorHAnsi" w:eastAsiaTheme="minorEastAsia" w:hAnsiTheme="minorHAnsi" w:cstheme="minorBidi"/>
          <w:noProof/>
        </w:rPr>
      </w:pPr>
      <w:hyperlink w:anchor="_Toc45214624" w:history="1">
        <w:r w:rsidR="00A73BF6" w:rsidRPr="00A64EB8">
          <w:rPr>
            <w:rStyle w:val="Hyperlink"/>
            <w:noProof/>
          </w:rPr>
          <w:t>Appendix A: Additional Discussion Questions</w:t>
        </w:r>
        <w:r w:rsidR="00A73BF6">
          <w:rPr>
            <w:noProof/>
            <w:webHidden/>
          </w:rPr>
          <w:tab/>
        </w:r>
        <w:r w:rsidR="00A73BF6">
          <w:rPr>
            <w:noProof/>
            <w:webHidden/>
          </w:rPr>
          <w:fldChar w:fldCharType="begin"/>
        </w:r>
        <w:r w:rsidR="00A73BF6">
          <w:rPr>
            <w:noProof/>
            <w:webHidden/>
          </w:rPr>
          <w:instrText xml:space="preserve"> PAGEREF _Toc45214624 \h </w:instrText>
        </w:r>
        <w:r w:rsidR="00A73BF6">
          <w:rPr>
            <w:noProof/>
            <w:webHidden/>
          </w:rPr>
        </w:r>
        <w:r w:rsidR="00A73BF6">
          <w:rPr>
            <w:noProof/>
            <w:webHidden/>
          </w:rPr>
          <w:fldChar w:fldCharType="separate"/>
        </w:r>
        <w:r w:rsidR="00A73BF6">
          <w:rPr>
            <w:noProof/>
            <w:webHidden/>
          </w:rPr>
          <w:t>13</w:t>
        </w:r>
        <w:r w:rsidR="00A73BF6">
          <w:rPr>
            <w:noProof/>
            <w:webHidden/>
          </w:rPr>
          <w:fldChar w:fldCharType="end"/>
        </w:r>
      </w:hyperlink>
    </w:p>
    <w:p w14:paraId="68B38653" w14:textId="0A7C70F6" w:rsidR="00A73BF6" w:rsidRDefault="004D5E72">
      <w:pPr>
        <w:pStyle w:val="TOC1"/>
        <w:rPr>
          <w:rFonts w:asciiTheme="minorHAnsi" w:eastAsiaTheme="minorEastAsia" w:hAnsiTheme="minorHAnsi" w:cstheme="minorBidi"/>
          <w:noProof/>
        </w:rPr>
      </w:pPr>
      <w:hyperlink w:anchor="_Toc45214625" w:history="1">
        <w:r w:rsidR="00A73BF6" w:rsidRPr="00A64EB8">
          <w:rPr>
            <w:rStyle w:val="Hyperlink"/>
            <w:noProof/>
          </w:rPr>
          <w:t>Appendix B: Acronyms</w:t>
        </w:r>
        <w:r w:rsidR="00A73BF6">
          <w:rPr>
            <w:noProof/>
            <w:webHidden/>
          </w:rPr>
          <w:tab/>
        </w:r>
        <w:r w:rsidR="00A73BF6">
          <w:rPr>
            <w:noProof/>
            <w:webHidden/>
          </w:rPr>
          <w:fldChar w:fldCharType="begin"/>
        </w:r>
        <w:r w:rsidR="00A73BF6">
          <w:rPr>
            <w:noProof/>
            <w:webHidden/>
          </w:rPr>
          <w:instrText xml:space="preserve"> PAGEREF _Toc45214625 \h </w:instrText>
        </w:r>
        <w:r w:rsidR="00A73BF6">
          <w:rPr>
            <w:noProof/>
            <w:webHidden/>
          </w:rPr>
        </w:r>
        <w:r w:rsidR="00A73BF6">
          <w:rPr>
            <w:noProof/>
            <w:webHidden/>
          </w:rPr>
          <w:fldChar w:fldCharType="separate"/>
        </w:r>
        <w:r w:rsidR="00A73BF6">
          <w:rPr>
            <w:noProof/>
            <w:webHidden/>
          </w:rPr>
          <w:t>22</w:t>
        </w:r>
        <w:r w:rsidR="00A73BF6">
          <w:rPr>
            <w:noProof/>
            <w:webHidden/>
          </w:rPr>
          <w:fldChar w:fldCharType="end"/>
        </w:r>
      </w:hyperlink>
    </w:p>
    <w:p w14:paraId="4A350D7F" w14:textId="3A85A153" w:rsidR="00A73BF6" w:rsidRDefault="004D5E72">
      <w:pPr>
        <w:pStyle w:val="TOC1"/>
        <w:rPr>
          <w:rFonts w:asciiTheme="minorHAnsi" w:eastAsiaTheme="minorEastAsia" w:hAnsiTheme="minorHAnsi" w:cstheme="minorBidi"/>
          <w:noProof/>
        </w:rPr>
      </w:pPr>
      <w:hyperlink w:anchor="_Toc45214626" w:history="1">
        <w:r w:rsidR="00A73BF6" w:rsidRPr="00A64EB8">
          <w:rPr>
            <w:rStyle w:val="Hyperlink"/>
            <w:noProof/>
          </w:rPr>
          <w:t xml:space="preserve">Appendix C: Case Studies </w:t>
        </w:r>
        <w:r w:rsidR="00A73BF6">
          <w:rPr>
            <w:noProof/>
            <w:webHidden/>
          </w:rPr>
          <w:tab/>
        </w:r>
        <w:r w:rsidR="00A73BF6">
          <w:rPr>
            <w:noProof/>
            <w:webHidden/>
          </w:rPr>
          <w:fldChar w:fldCharType="begin"/>
        </w:r>
        <w:r w:rsidR="00A73BF6">
          <w:rPr>
            <w:noProof/>
            <w:webHidden/>
          </w:rPr>
          <w:instrText xml:space="preserve"> PAGEREF _Toc45214626 \h </w:instrText>
        </w:r>
        <w:r w:rsidR="00A73BF6">
          <w:rPr>
            <w:noProof/>
            <w:webHidden/>
          </w:rPr>
        </w:r>
        <w:r w:rsidR="00A73BF6">
          <w:rPr>
            <w:noProof/>
            <w:webHidden/>
          </w:rPr>
          <w:fldChar w:fldCharType="separate"/>
        </w:r>
        <w:r w:rsidR="00A73BF6">
          <w:rPr>
            <w:noProof/>
            <w:webHidden/>
          </w:rPr>
          <w:t>23</w:t>
        </w:r>
        <w:r w:rsidR="00A73BF6">
          <w:rPr>
            <w:noProof/>
            <w:webHidden/>
          </w:rPr>
          <w:fldChar w:fldCharType="end"/>
        </w:r>
      </w:hyperlink>
    </w:p>
    <w:p w14:paraId="705397D3" w14:textId="6325795F" w:rsidR="00A73BF6" w:rsidRDefault="004D5E72">
      <w:pPr>
        <w:pStyle w:val="TOC1"/>
        <w:rPr>
          <w:rFonts w:asciiTheme="minorHAnsi" w:eastAsiaTheme="minorEastAsia" w:hAnsiTheme="minorHAnsi" w:cstheme="minorBidi"/>
          <w:noProof/>
        </w:rPr>
      </w:pPr>
      <w:hyperlink w:anchor="_Toc45214627" w:history="1">
        <w:r w:rsidR="00A73BF6" w:rsidRPr="00A64EB8">
          <w:rPr>
            <w:rStyle w:val="Hyperlink"/>
            <w:noProof/>
          </w:rPr>
          <w:t>Appendix D: Attacks and Facts</w:t>
        </w:r>
        <w:r w:rsidR="00A73BF6">
          <w:rPr>
            <w:noProof/>
            <w:webHidden/>
          </w:rPr>
          <w:tab/>
        </w:r>
        <w:r w:rsidR="00A73BF6">
          <w:rPr>
            <w:noProof/>
            <w:webHidden/>
          </w:rPr>
          <w:fldChar w:fldCharType="begin"/>
        </w:r>
        <w:r w:rsidR="00A73BF6">
          <w:rPr>
            <w:noProof/>
            <w:webHidden/>
          </w:rPr>
          <w:instrText xml:space="preserve"> PAGEREF _Toc45214627 \h </w:instrText>
        </w:r>
        <w:r w:rsidR="00A73BF6">
          <w:rPr>
            <w:noProof/>
            <w:webHidden/>
          </w:rPr>
        </w:r>
        <w:r w:rsidR="00A73BF6">
          <w:rPr>
            <w:noProof/>
            <w:webHidden/>
          </w:rPr>
          <w:fldChar w:fldCharType="separate"/>
        </w:r>
        <w:r w:rsidR="00A73BF6">
          <w:rPr>
            <w:noProof/>
            <w:webHidden/>
          </w:rPr>
          <w:t>25</w:t>
        </w:r>
        <w:r w:rsidR="00A73BF6">
          <w:rPr>
            <w:noProof/>
            <w:webHidden/>
          </w:rPr>
          <w:fldChar w:fldCharType="end"/>
        </w:r>
      </w:hyperlink>
    </w:p>
    <w:p w14:paraId="51F47FEC" w14:textId="70EC7567" w:rsidR="00A73BF6" w:rsidRDefault="004D5E72">
      <w:pPr>
        <w:pStyle w:val="TOC1"/>
        <w:rPr>
          <w:rFonts w:asciiTheme="minorHAnsi" w:eastAsiaTheme="minorEastAsia" w:hAnsiTheme="minorHAnsi" w:cstheme="minorBidi"/>
          <w:noProof/>
        </w:rPr>
      </w:pPr>
      <w:hyperlink w:anchor="_Toc45214628" w:history="1">
        <w:r w:rsidR="00A73BF6" w:rsidRPr="00A64EB8">
          <w:rPr>
            <w:rStyle w:val="Hyperlink"/>
            <w:noProof/>
          </w:rPr>
          <w:t>Appendix E: Doctrine and Resources</w:t>
        </w:r>
        <w:r w:rsidR="00A73BF6">
          <w:rPr>
            <w:noProof/>
            <w:webHidden/>
          </w:rPr>
          <w:tab/>
        </w:r>
        <w:r w:rsidR="00A73BF6">
          <w:rPr>
            <w:noProof/>
            <w:webHidden/>
          </w:rPr>
          <w:fldChar w:fldCharType="begin"/>
        </w:r>
        <w:r w:rsidR="00A73BF6">
          <w:rPr>
            <w:noProof/>
            <w:webHidden/>
          </w:rPr>
          <w:instrText xml:space="preserve"> PAGEREF _Toc45214628 \h </w:instrText>
        </w:r>
        <w:r w:rsidR="00A73BF6">
          <w:rPr>
            <w:noProof/>
            <w:webHidden/>
          </w:rPr>
        </w:r>
        <w:r w:rsidR="00A73BF6">
          <w:rPr>
            <w:noProof/>
            <w:webHidden/>
          </w:rPr>
          <w:fldChar w:fldCharType="separate"/>
        </w:r>
        <w:r w:rsidR="00A73BF6">
          <w:rPr>
            <w:noProof/>
            <w:webHidden/>
          </w:rPr>
          <w:t>27</w:t>
        </w:r>
        <w:r w:rsidR="00A73BF6">
          <w:rPr>
            <w:noProof/>
            <w:webHidden/>
          </w:rPr>
          <w:fldChar w:fldCharType="end"/>
        </w:r>
      </w:hyperlink>
    </w:p>
    <w:p w14:paraId="0A288A77" w14:textId="172B52FF" w:rsidR="00220E26" w:rsidRPr="001A2F2A" w:rsidRDefault="00200DC8" w:rsidP="008F3D3E">
      <w:pPr>
        <w:sectPr w:rsidR="00220E26" w:rsidRPr="001A2F2A"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bookmarkEnd w:id="0"/>
      <w:bookmarkEnd w:id="1"/>
      <w:bookmarkEnd w:id="2"/>
    </w:p>
    <w:p w14:paraId="1C6430DF" w14:textId="77777777" w:rsidR="00D13241" w:rsidRDefault="00EC5D80" w:rsidP="002302B5">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3F42A05D" w14:textId="77777777" w:rsidR="009370F7" w:rsidRDefault="00512467" w:rsidP="00FC60C5">
      <w:pPr>
        <w:pStyle w:val="Heading1"/>
        <w:spacing w:line="276" w:lineRule="auto"/>
      </w:pPr>
      <w:bookmarkStart w:id="5" w:name="_Toc45214619"/>
      <w:bookmarkStart w:id="6" w:name="_Hlk39146993"/>
      <w:bookmarkStart w:id="7" w:name="_Hlk39490477"/>
      <w:bookmarkStart w:id="8" w:name="_Toc496082775"/>
      <w:r w:rsidRPr="00DD6776">
        <w:lastRenderedPageBreak/>
        <w:t>Handling Instructions</w:t>
      </w:r>
      <w:bookmarkEnd w:id="5"/>
      <w:r w:rsidRPr="00DD6776">
        <w:t xml:space="preserve"> </w:t>
      </w:r>
    </w:p>
    <w:p w14:paraId="2A22EA11" w14:textId="77777777" w:rsidR="009370F7" w:rsidRPr="009370F7" w:rsidRDefault="009370F7" w:rsidP="009370F7">
      <w:pPr>
        <w:rPr>
          <w:rFonts w:ascii="Franklin Gothic Medium" w:hAnsi="Franklin Gothic Medium"/>
          <w:color w:val="005288"/>
          <w:sz w:val="32"/>
          <w:szCs w:val="32"/>
        </w:rPr>
      </w:pPr>
      <w:r w:rsidRPr="009370F7">
        <w:rPr>
          <w:rFonts w:ascii="Franklin Gothic Medium" w:hAnsi="Franklin Gothic Medium"/>
          <w:color w:val="005288"/>
          <w:sz w:val="32"/>
          <w:szCs w:val="32"/>
          <w:highlight w:val="yellow"/>
        </w:rPr>
        <w:t>Delete instructions that are not applicable.</w:t>
      </w:r>
    </w:p>
    <w:p w14:paraId="4AB3A87D" w14:textId="7943D79E" w:rsidR="00CA0FCA" w:rsidRPr="009370F7" w:rsidRDefault="00AA5838"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AMBER</w:t>
      </w:r>
      <w:r w:rsidR="009D7045" w:rsidRPr="009370F7">
        <w:rPr>
          <w:rFonts w:ascii="Franklin Gothic Medium" w:hAnsi="Franklin Gothic Medium"/>
          <w:color w:val="005288"/>
          <w:sz w:val="32"/>
          <w:szCs w:val="32"/>
        </w:rPr>
        <w:t xml:space="preserve"> </w:t>
      </w:r>
      <w:bookmarkStart w:id="9" w:name="_Hlk39148392"/>
      <w:r w:rsidR="009D7045" w:rsidRPr="009370F7">
        <w:rPr>
          <w:rFonts w:ascii="Franklin Gothic Medium" w:hAnsi="Franklin Gothic Medium"/>
          <w:color w:val="005288"/>
          <w:sz w:val="32"/>
          <w:szCs w:val="32"/>
          <w:highlight w:val="yellow"/>
        </w:rPr>
        <w:t>[Delete this qualifier]</w:t>
      </w:r>
      <w:bookmarkEnd w:id="9"/>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1E673C8" w:rsidR="00C02077" w:rsidRPr="009370F7" w:rsidRDefault="00C02077" w:rsidP="009370F7">
      <w:pPr>
        <w:rPr>
          <w:rFonts w:ascii="Franklin Gothic Medium" w:hAnsi="Franklin Gothic Medium"/>
          <w:color w:val="005288"/>
          <w:sz w:val="32"/>
          <w:szCs w:val="32"/>
        </w:rPr>
      </w:pPr>
      <w:bookmarkStart w:id="10" w:name="_Toc496270215"/>
      <w:bookmarkEnd w:id="6"/>
      <w:r w:rsidRPr="009370F7">
        <w:rPr>
          <w:rFonts w:ascii="Franklin Gothic Medium" w:hAnsi="Franklin Gothic Medium"/>
          <w:color w:val="005288"/>
          <w:sz w:val="32"/>
          <w:szCs w:val="32"/>
        </w:rPr>
        <w:t>TLP: GREEN</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03A43D04"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RED</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5EA094AF"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WHITE</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19"/>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1" w:name="_Toc45214620"/>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B64F1B">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0D416F">
              <w:rPr>
                <w:rFonts w:eastAsiaTheme="minorHAnsi" w:cs="Times New Roman"/>
                <w:color w:val="005288"/>
                <w:szCs w:val="20"/>
                <w:highlight w:val="yellow"/>
              </w:rPr>
              <w:t>Exercise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B11CC" w:rsidRPr="000D416F" w14:paraId="70248C1A" w14:textId="77777777" w:rsidTr="00E51B71">
        <w:trPr>
          <w:trHeight w:val="31"/>
        </w:trPr>
        <w:tc>
          <w:tcPr>
            <w:tcW w:w="3064" w:type="dxa"/>
            <w:vMerge/>
            <w:shd w:val="clear" w:color="auto" w:fill="CBDFEA"/>
            <w:vAlign w:val="center"/>
          </w:tcPr>
          <w:p w14:paraId="0B425D28"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829C08F"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74CD2C4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527DD2E4" w14:textId="77777777" w:rsidTr="00E51B71">
        <w:trPr>
          <w:trHeight w:val="31"/>
        </w:trPr>
        <w:tc>
          <w:tcPr>
            <w:tcW w:w="3064" w:type="dxa"/>
            <w:vMerge/>
            <w:shd w:val="clear" w:color="auto" w:fill="CBDFEA"/>
            <w:vAlign w:val="center"/>
          </w:tcPr>
          <w:p w14:paraId="451FBE5A"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E28833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733EFD0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64664EF3" w14:textId="77777777" w:rsidTr="00E51B71">
        <w:trPr>
          <w:trHeight w:val="31"/>
        </w:trPr>
        <w:tc>
          <w:tcPr>
            <w:tcW w:w="3064" w:type="dxa"/>
            <w:vMerge/>
            <w:shd w:val="clear" w:color="auto" w:fill="CBDFEA"/>
            <w:vAlign w:val="center"/>
          </w:tcPr>
          <w:p w14:paraId="401054F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527E790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8F58F8E"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4B025174" w14:textId="77777777" w:rsidTr="00E51B71">
        <w:trPr>
          <w:trHeight w:val="31"/>
        </w:trPr>
        <w:tc>
          <w:tcPr>
            <w:tcW w:w="3064" w:type="dxa"/>
            <w:vMerge/>
            <w:shd w:val="clear" w:color="auto" w:fill="CBDFEA"/>
            <w:vAlign w:val="center"/>
          </w:tcPr>
          <w:p w14:paraId="43EFADF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F911326"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B988D7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079AECFD" w14:textId="77777777" w:rsidTr="00E51B71">
        <w:trPr>
          <w:trHeight w:val="31"/>
        </w:trPr>
        <w:tc>
          <w:tcPr>
            <w:tcW w:w="3064" w:type="dxa"/>
            <w:vMerge/>
            <w:shd w:val="clear" w:color="auto" w:fill="CBDFEA"/>
            <w:vAlign w:val="center"/>
          </w:tcPr>
          <w:p w14:paraId="32FBB3EC"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0678075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45BD764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EA24B9C" w14:textId="77777777" w:rsidTr="00E51B71">
        <w:trPr>
          <w:trHeight w:val="31"/>
        </w:trPr>
        <w:tc>
          <w:tcPr>
            <w:tcW w:w="3064" w:type="dxa"/>
            <w:vMerge/>
            <w:shd w:val="clear" w:color="auto" w:fill="CBDFEA"/>
            <w:vAlign w:val="center"/>
          </w:tcPr>
          <w:p w14:paraId="5D825E2E"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06F896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21F7788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14CE8D90" w14:textId="77777777" w:rsidTr="00E51B71">
        <w:trPr>
          <w:trHeight w:val="31"/>
        </w:trPr>
        <w:tc>
          <w:tcPr>
            <w:tcW w:w="3064" w:type="dxa"/>
            <w:vMerge/>
            <w:shd w:val="clear" w:color="auto" w:fill="CBDFEA"/>
            <w:vAlign w:val="center"/>
          </w:tcPr>
          <w:p w14:paraId="233B5F9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DD6D444"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259A01A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87B39A8" w14:textId="77777777" w:rsidTr="00E51B71">
        <w:trPr>
          <w:trHeight w:val="31"/>
        </w:trPr>
        <w:tc>
          <w:tcPr>
            <w:tcW w:w="3064" w:type="dxa"/>
            <w:vMerge/>
            <w:shd w:val="clear" w:color="auto" w:fill="CBDFEA"/>
            <w:vAlign w:val="center"/>
          </w:tcPr>
          <w:p w14:paraId="53198D00"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203E526A"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11EC71D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72F521C2" w14:textId="77777777" w:rsidTr="00E51B71">
        <w:trPr>
          <w:trHeight w:val="31"/>
        </w:trPr>
        <w:tc>
          <w:tcPr>
            <w:tcW w:w="3064" w:type="dxa"/>
            <w:vMerge/>
            <w:shd w:val="clear" w:color="auto" w:fill="CBDFEA"/>
            <w:vAlign w:val="center"/>
          </w:tcPr>
          <w:p w14:paraId="1A5FA09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36D73971"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9C367B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AD2F29" w:rsidRDefault="00AD2F29" w:rsidP="00AD2F29">
            <w:pPr>
              <w:spacing w:before="20" w:beforeAutospacing="0" w:after="0" w:afterAutospacing="0"/>
              <w:rPr>
                <w:rFonts w:eastAsiaTheme="minorHAnsi" w:cs="Times New Roman"/>
                <w:color w:val="005288"/>
                <w:highlight w:val="yellow"/>
              </w:rPr>
            </w:pPr>
            <w:r w:rsidRPr="00FB11CC">
              <w:rPr>
                <w:color w:val="005288"/>
                <w:highlight w:val="yellow"/>
              </w:rPr>
              <w:t>X</w:t>
            </w:r>
            <w:r w:rsidRPr="00AD2F29">
              <w:rPr>
                <w:color w:val="005288"/>
              </w:rPr>
              <w:t xml:space="preserve"> hour facilitated, discussion-based Tabletop Exercise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0FB38684" w:rsidR="00AD2F29" w:rsidRPr="00AD2F29" w:rsidRDefault="00EB4562" w:rsidP="00AD2F29">
            <w:pPr>
              <w:spacing w:before="20" w:beforeAutospacing="0" w:after="0" w:afterAutospacing="0"/>
              <w:rPr>
                <w:rFonts w:eastAsiaTheme="minorHAnsi" w:cs="Times New Roman"/>
                <w:color w:val="005288"/>
                <w:highlight w:val="yellow"/>
              </w:rPr>
            </w:pPr>
            <w:r w:rsidRPr="00EB4562">
              <w:rPr>
                <w:color w:val="005288"/>
              </w:rPr>
              <w:t xml:space="preserve">To examine the coordination, collaboration, information sharing, and response </w:t>
            </w:r>
            <w:r w:rsidRPr="000011AF">
              <w:rPr>
                <w:color w:val="005288"/>
              </w:rPr>
              <w:t>capabilities</w:t>
            </w:r>
            <w:r w:rsidRPr="00EB4562">
              <w:rPr>
                <w:color w:val="005288"/>
              </w:rPr>
              <w:t xml:space="preserve"> of </w:t>
            </w:r>
            <w:r w:rsidRPr="000F161D">
              <w:rPr>
                <w:color w:val="005288"/>
                <w:highlight w:val="yellow"/>
              </w:rPr>
              <w:t>&lt;Organization&gt;</w:t>
            </w:r>
            <w:r w:rsidRPr="00EB4562">
              <w:rPr>
                <w:color w:val="005288"/>
              </w:rPr>
              <w:t xml:space="preserve"> in reaction to a significant cyber incident that results in physical threats to life, safety, and property.</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E5E528D" w14:textId="77777777" w:rsidR="00A50A8A" w:rsidRPr="000011AF" w:rsidRDefault="00A50A8A" w:rsidP="00A50A8A">
            <w:pPr>
              <w:numPr>
                <w:ilvl w:val="0"/>
                <w:numId w:val="1"/>
              </w:numPr>
              <w:spacing w:before="120" w:beforeAutospacing="0" w:after="0" w:afterAutospacing="0"/>
              <w:rPr>
                <w:rFonts w:cs="Times New Roman"/>
                <w:color w:val="005288"/>
              </w:rPr>
            </w:pPr>
            <w:r w:rsidRPr="000011AF">
              <w:rPr>
                <w:rFonts w:cs="Times New Roman"/>
                <w:color w:val="005288"/>
              </w:rPr>
              <w:t xml:space="preserve">Examine the ability of </w:t>
            </w:r>
            <w:r w:rsidRPr="000011AF">
              <w:rPr>
                <w:rFonts w:cs="Times New Roman"/>
                <w:color w:val="005288"/>
                <w:highlight w:val="yellow"/>
              </w:rPr>
              <w:t>&lt;Organization&gt;</w:t>
            </w:r>
            <w:r w:rsidRPr="000011AF">
              <w:rPr>
                <w:rFonts w:cs="Times New Roman"/>
                <w:color w:val="005288"/>
              </w:rPr>
              <w:t xml:space="preserve"> personnel to recognize signs of cyber issues in Industrial Control Systems (ICS). </w:t>
            </w:r>
          </w:p>
          <w:p w14:paraId="6391E02F" w14:textId="77777777" w:rsidR="00A50A8A" w:rsidRPr="000011AF" w:rsidRDefault="00A50A8A" w:rsidP="00A50A8A">
            <w:pPr>
              <w:numPr>
                <w:ilvl w:val="0"/>
                <w:numId w:val="1"/>
              </w:numPr>
              <w:spacing w:before="120" w:beforeAutospacing="0" w:after="0" w:afterAutospacing="0"/>
              <w:rPr>
                <w:rFonts w:cs="Times New Roman"/>
                <w:color w:val="005288"/>
              </w:rPr>
            </w:pPr>
            <w:r w:rsidRPr="000011AF">
              <w:rPr>
                <w:rFonts w:cs="Times New Roman"/>
                <w:color w:val="005288"/>
              </w:rPr>
              <w:t xml:space="preserve">Clarify </w:t>
            </w:r>
            <w:r w:rsidRPr="000011AF">
              <w:rPr>
                <w:rFonts w:cs="Times New Roman"/>
                <w:color w:val="005288"/>
                <w:highlight w:val="yellow"/>
              </w:rPr>
              <w:t>&lt;Organization’s&gt;</w:t>
            </w:r>
            <w:r w:rsidRPr="000011AF">
              <w:rPr>
                <w:rFonts w:cs="Times New Roman"/>
                <w:color w:val="005288"/>
              </w:rPr>
              <w:t xml:space="preserve"> planned response procedures to a ransomware-based event.</w:t>
            </w:r>
          </w:p>
          <w:p w14:paraId="6E5259AA" w14:textId="77777777" w:rsidR="00A50A8A" w:rsidRPr="000011AF" w:rsidRDefault="00A50A8A" w:rsidP="00A50A8A">
            <w:pPr>
              <w:numPr>
                <w:ilvl w:val="0"/>
                <w:numId w:val="1"/>
              </w:numPr>
              <w:spacing w:before="120" w:beforeAutospacing="0" w:after="0" w:afterAutospacing="0"/>
              <w:rPr>
                <w:rFonts w:cs="Times New Roman"/>
                <w:color w:val="005288"/>
              </w:rPr>
            </w:pPr>
            <w:r w:rsidRPr="000011AF">
              <w:rPr>
                <w:rFonts w:cs="Times New Roman"/>
                <w:color w:val="005288"/>
              </w:rPr>
              <w:t xml:space="preserve">Examine </w:t>
            </w:r>
            <w:r w:rsidRPr="000011AF">
              <w:rPr>
                <w:rFonts w:cs="Times New Roman"/>
                <w:color w:val="005288"/>
                <w:highlight w:val="yellow"/>
              </w:rPr>
              <w:t>&lt;Organization’s&gt;</w:t>
            </w:r>
            <w:r w:rsidRPr="000011AF">
              <w:rPr>
                <w:rFonts w:cs="Times New Roman"/>
                <w:color w:val="005288"/>
              </w:rPr>
              <w:t xml:space="preserve"> public affairs </w:t>
            </w:r>
            <w:proofErr w:type="gramStart"/>
            <w:r w:rsidRPr="000011AF">
              <w:rPr>
                <w:rFonts w:cs="Times New Roman"/>
                <w:color w:val="005288"/>
              </w:rPr>
              <w:t>plans</w:t>
            </w:r>
            <w:proofErr w:type="gramEnd"/>
            <w:r w:rsidRPr="000011AF">
              <w:rPr>
                <w:rFonts w:cs="Times New Roman"/>
                <w:color w:val="005288"/>
              </w:rPr>
              <w:t xml:space="preserve"> and procedures in response to a cyber-caused public safety incident. </w:t>
            </w:r>
          </w:p>
          <w:p w14:paraId="28C1053E" w14:textId="6846D2DB" w:rsidR="00A17272" w:rsidRPr="003D7B35" w:rsidRDefault="00A50A8A" w:rsidP="00A50A8A">
            <w:pPr>
              <w:numPr>
                <w:ilvl w:val="0"/>
                <w:numId w:val="1"/>
              </w:numPr>
              <w:spacing w:before="0" w:beforeAutospacing="0" w:after="20" w:afterAutospacing="0"/>
              <w:rPr>
                <w:rFonts w:eastAsiaTheme="minorHAnsi" w:cs="Times New Roman"/>
                <w:color w:val="005288"/>
              </w:rPr>
            </w:pPr>
            <w:r w:rsidRPr="000011AF">
              <w:rPr>
                <w:rFonts w:cs="Times New Roman"/>
                <w:color w:val="005288"/>
              </w:rPr>
              <w:t xml:space="preserve">Evaluate </w:t>
            </w:r>
            <w:r w:rsidRPr="000011AF">
              <w:rPr>
                <w:rFonts w:cs="Times New Roman"/>
                <w:color w:val="005288"/>
                <w:highlight w:val="yellow"/>
              </w:rPr>
              <w:t>&lt;Organization’s&gt;</w:t>
            </w:r>
            <w:r w:rsidRPr="000011AF">
              <w:rPr>
                <w:rFonts w:cs="Times New Roman"/>
                <w:color w:val="005288"/>
              </w:rPr>
              <w:t xml:space="preserve"> ability to conduct operations in the event of the loss of its primary physical space.</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9370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3D7B35" w:rsidRDefault="00A17272" w:rsidP="009370F7">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17518B0" w:rsidR="00A17272" w:rsidRPr="003D7B35" w:rsidRDefault="00FA16DE" w:rsidP="00CD3222">
            <w:pPr>
              <w:pStyle w:val="TableText"/>
              <w:spacing w:before="20" w:beforeAutospacing="0" w:after="20" w:afterAutospacing="0"/>
              <w:rPr>
                <w:rFonts w:ascii="Franklin Gothic Book" w:eastAsiaTheme="minorHAnsi" w:hAnsi="Franklin Gothic Book" w:cs="Times New Roman"/>
              </w:rPr>
            </w:pPr>
            <w:r w:rsidRPr="00FA16DE">
              <w:rPr>
                <w:rFonts w:ascii="Franklin Gothic Book" w:eastAsiaTheme="minorHAnsi" w:hAnsi="Franklin Gothic Book" w:cs="Times New Roman"/>
              </w:rPr>
              <w:t>A threat actor targets heating, ventilation, and air conditioning (HVAC) and fire alarm systems, demanding payment of a ransom in exchange for ceasing attacks on those systems.</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 xml:space="preserve">Overview of organizations </w:t>
            </w:r>
            <w:r w:rsidR="00F92DFC">
              <w:rPr>
                <w:rFonts w:ascii="Franklin Gothic Book" w:eastAsiaTheme="minorHAnsi" w:hAnsi="Franklin Gothic Book" w:cs="Times New Roman"/>
                <w:highlight w:val="yellow"/>
              </w:rPr>
              <w:t>participating</w:t>
            </w:r>
            <w:r w:rsidRPr="000D416F">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447FF8" w:rsidRPr="000D416F" w14:paraId="445F648B" w14:textId="77777777" w:rsidTr="00CD3222">
              <w:tc>
                <w:tcPr>
                  <w:tcW w:w="2559" w:type="dxa"/>
                </w:tcPr>
                <w:p w14:paraId="62254A58" w14:textId="77777777" w:rsidR="00447FF8" w:rsidRPr="000D416F" w:rsidRDefault="00447FF8" w:rsidP="002C6E0E">
                  <w:pPr>
                    <w:spacing w:before="20" w:after="0"/>
                    <w:ind w:left="-45"/>
                    <w:rPr>
                      <w:b/>
                      <w:color w:val="005288"/>
                      <w:highlight w:val="yellow"/>
                    </w:rPr>
                  </w:pPr>
                  <w:r w:rsidRPr="000D416F">
                    <w:rPr>
                      <w:b/>
                      <w:color w:val="005288"/>
                      <w:highlight w:val="yellow"/>
                    </w:rPr>
                    <w:t>Insert Organization POC(s)</w:t>
                  </w:r>
                </w:p>
                <w:p w14:paraId="4BA1F3E6" w14:textId="77777777" w:rsidR="00447FF8" w:rsidRPr="000D416F" w:rsidRDefault="00447FF8" w:rsidP="002C6E0E">
                  <w:pPr>
                    <w:spacing w:after="0"/>
                    <w:ind w:left="-45"/>
                    <w:rPr>
                      <w:color w:val="005288"/>
                      <w:highlight w:val="yellow"/>
                    </w:rPr>
                  </w:pPr>
                  <w:r w:rsidRPr="000D416F">
                    <w:rPr>
                      <w:color w:val="005288"/>
                      <w:highlight w:val="yellow"/>
                    </w:rPr>
                    <w:t>Contact info</w:t>
                  </w:r>
                </w:p>
              </w:tc>
              <w:tc>
                <w:tcPr>
                  <w:tcW w:w="3611" w:type="dxa"/>
                </w:tcPr>
                <w:p w14:paraId="5935AAF7" w14:textId="77777777" w:rsidR="00447FF8" w:rsidRPr="00B47B54" w:rsidRDefault="00447FF8" w:rsidP="002C6E0E">
                  <w:pPr>
                    <w:spacing w:after="0"/>
                    <w:contextualSpacing/>
                    <w:rPr>
                      <w:b/>
                      <w:color w:val="005288"/>
                    </w:rPr>
                  </w:pPr>
                  <w:r w:rsidRPr="00B47B54">
                    <w:rPr>
                      <w:b/>
                      <w:color w:val="005288"/>
                    </w:rPr>
                    <w:t>DHS CISA Exercises</w:t>
                  </w:r>
                </w:p>
                <w:p w14:paraId="7AECB5BF" w14:textId="77777777" w:rsidR="00447FF8" w:rsidRPr="00B47B54" w:rsidRDefault="004D5E72" w:rsidP="002C6E0E">
                  <w:pPr>
                    <w:spacing w:after="0"/>
                    <w:contextualSpacing/>
                    <w:rPr>
                      <w:rStyle w:val="Hyperlink"/>
                      <w:color w:val="005288"/>
                    </w:rPr>
                  </w:pPr>
                  <w:hyperlink r:id="rId20" w:history="1">
                    <w:r w:rsidR="00447FF8" w:rsidRPr="00B47B54">
                      <w:rPr>
                        <w:rStyle w:val="Hyperlink"/>
                        <w:color w:val="005288"/>
                      </w:rPr>
                      <w:t>CEP@hq.dhs.gov</w:t>
                    </w:r>
                  </w:hyperlink>
                </w:p>
                <w:p w14:paraId="43343198" w14:textId="66054F6E" w:rsidR="00447FF8" w:rsidRPr="000D416F" w:rsidRDefault="00447FF8" w:rsidP="002C6E0E">
                  <w:pPr>
                    <w:contextualSpacing/>
                    <w:rPr>
                      <w:color w:val="005288"/>
                      <w:highlight w:val="yellow"/>
                    </w:rPr>
                  </w:pPr>
                  <w:r>
                    <w:rPr>
                      <w:rStyle w:val="Hyperlink"/>
                      <w:color w:val="005288"/>
                    </w:rPr>
                    <w:t>CISAS</w:t>
                  </w:r>
                  <w:r w:rsidRPr="00B47B54">
                    <w:rPr>
                      <w:rStyle w:val="Hyperlink"/>
                      <w:color w:val="005288"/>
                    </w:rPr>
                    <w:t>ervice</w:t>
                  </w:r>
                  <w:r>
                    <w:rPr>
                      <w:rStyle w:val="Hyperlink"/>
                      <w:color w:val="005288"/>
                    </w:rPr>
                    <w:t>D</w:t>
                  </w:r>
                  <w:r w:rsidRPr="00B47B54">
                    <w:rPr>
                      <w:rStyle w:val="Hyperlink"/>
                      <w:color w:val="005288"/>
                    </w:rPr>
                    <w:t>esk@us-cert.gov</w:t>
                  </w:r>
                  <w:hyperlink r:id="rId21" w:history="1"/>
                </w:p>
              </w:tc>
            </w:tr>
            <w:tr w:rsidR="00447FF8" w:rsidRPr="000D416F" w14:paraId="70FEABC6" w14:textId="77777777" w:rsidTr="00CD3222">
              <w:tc>
                <w:tcPr>
                  <w:tcW w:w="2559" w:type="dxa"/>
                </w:tcPr>
                <w:p w14:paraId="1AA0F78C" w14:textId="77777777" w:rsidR="00447FF8" w:rsidRPr="000D416F" w:rsidRDefault="00447FF8" w:rsidP="002C6E0E">
                  <w:pPr>
                    <w:contextualSpacing/>
                    <w:rPr>
                      <w:color w:val="005288"/>
                      <w:highlight w:val="yellow"/>
                      <w:u w:val="single"/>
                    </w:rPr>
                  </w:pPr>
                </w:p>
              </w:tc>
              <w:tc>
                <w:tcPr>
                  <w:tcW w:w="3611" w:type="dxa"/>
                </w:tcPr>
                <w:p w14:paraId="3F1A5A15" w14:textId="444941EF" w:rsidR="00447FF8" w:rsidRPr="000D416F" w:rsidRDefault="00447FF8" w:rsidP="00B47B54">
                  <w:pPr>
                    <w:spacing w:after="0"/>
                    <w:contextualSpacing/>
                    <w:rPr>
                      <w:color w:val="005288"/>
                      <w:highlight w:val="yellow"/>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45214621"/>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C213FE7"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F440AD0" w:rsidR="005F1318" w:rsidRDefault="00156DC0"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0CAACEC4" w:rsidR="005F1318" w:rsidRPr="00CF14A2" w:rsidRDefault="00A703DD" w:rsidP="00B32065">
      <w:pPr>
        <w:pStyle w:val="MemoBullet1"/>
        <w:numPr>
          <w:ilvl w:val="0"/>
          <w:numId w:val="7"/>
        </w:numPr>
        <w:rPr>
          <w:highlight w:val="yellow"/>
        </w:rPr>
      </w:pPr>
      <w:r>
        <w:rPr>
          <w:highlight w:val="yellow"/>
        </w:rPr>
        <w:t>Cyber threat briefing</w:t>
      </w:r>
      <w:r w:rsidR="00673720">
        <w:rPr>
          <w:highlight w:val="yellow"/>
        </w:rPr>
        <w:t xml:space="preserve"> (if desired)</w:t>
      </w:r>
    </w:p>
    <w:p w14:paraId="77B1360B" w14:textId="77777777" w:rsidR="005F1318" w:rsidRPr="00CF14A2" w:rsidRDefault="005F1318" w:rsidP="00B32065">
      <w:pPr>
        <w:pStyle w:val="MemoBullet1"/>
        <w:numPr>
          <w:ilvl w:val="0"/>
          <w:numId w:val="7"/>
        </w:numPr>
        <w:spacing w:after="0"/>
        <w:rPr>
          <w:highlight w:val="yellow"/>
        </w:rPr>
      </w:pPr>
      <w:r w:rsidRPr="00CF14A2">
        <w:rPr>
          <w:highlight w:val="yellow"/>
        </w:rPr>
        <w:t>Scenario modules:</w:t>
      </w:r>
    </w:p>
    <w:p w14:paraId="6E019DC6" w14:textId="5A452CF2" w:rsidR="00F42F46" w:rsidRPr="00A73BF6" w:rsidRDefault="00F42F46" w:rsidP="00F42F46">
      <w:pPr>
        <w:pStyle w:val="MemoBullet2"/>
        <w:numPr>
          <w:ilvl w:val="1"/>
          <w:numId w:val="7"/>
        </w:numPr>
        <w:rPr>
          <w:highlight w:val="yellow"/>
        </w:rPr>
      </w:pPr>
      <w:bookmarkStart w:id="18" w:name="_Hlk43280715"/>
      <w:r w:rsidRPr="006076DC">
        <w:rPr>
          <w:b/>
          <w:highlight w:val="yellow"/>
        </w:rPr>
        <w:t>Module</w:t>
      </w:r>
      <w:r>
        <w:rPr>
          <w:b/>
          <w:highlight w:val="yellow"/>
        </w:rPr>
        <w:t xml:space="preserve"> </w:t>
      </w:r>
      <w:r w:rsidRPr="006076DC">
        <w:rPr>
          <w:b/>
          <w:highlight w:val="yellow"/>
        </w:rPr>
        <w:t xml:space="preserve">1: </w:t>
      </w:r>
      <w:r w:rsidR="00A73BF6" w:rsidRPr="00A73BF6">
        <w:rPr>
          <w:highlight w:val="yellow"/>
        </w:rPr>
        <w:t>This module introduces a possible phishing attempt and malfunctions of industrial control system components</w:t>
      </w:r>
      <w:r w:rsidRPr="00A73BF6">
        <w:rPr>
          <w:highlight w:val="yellow"/>
        </w:rPr>
        <w:t>.</w:t>
      </w:r>
    </w:p>
    <w:p w14:paraId="4F0E9F8D" w14:textId="31CDA848" w:rsidR="00F42F46" w:rsidRPr="006076DC" w:rsidRDefault="00F42F46" w:rsidP="00F42F46">
      <w:pPr>
        <w:pStyle w:val="MemoBullet2"/>
        <w:numPr>
          <w:ilvl w:val="1"/>
          <w:numId w:val="7"/>
        </w:numPr>
        <w:rPr>
          <w:highlight w:val="yellow"/>
        </w:rPr>
      </w:pPr>
      <w:r w:rsidRPr="006076DC">
        <w:rPr>
          <w:b/>
          <w:highlight w:val="yellow"/>
        </w:rPr>
        <w:t>Module</w:t>
      </w:r>
      <w:r w:rsidR="00A73BF6">
        <w:rPr>
          <w:b/>
          <w:highlight w:val="yellow"/>
        </w:rPr>
        <w:t xml:space="preserve"> 2</w:t>
      </w:r>
      <w:r w:rsidRPr="006076DC">
        <w:rPr>
          <w:b/>
          <w:highlight w:val="yellow"/>
        </w:rPr>
        <w:t xml:space="preserve">: </w:t>
      </w:r>
      <w:r w:rsidR="00A73BF6" w:rsidRPr="00A73BF6">
        <w:rPr>
          <w:highlight w:val="yellow"/>
        </w:rPr>
        <w:t>This module continues building safety malfunctions and adds an extortion attempt. The press becomes involved</w:t>
      </w:r>
      <w:r w:rsidRPr="00A73BF6">
        <w:rPr>
          <w:highlight w:val="yellow"/>
        </w:rPr>
        <w:t>.</w:t>
      </w:r>
    </w:p>
    <w:bookmarkEnd w:id="18"/>
    <w:p w14:paraId="6A091B5F" w14:textId="1A79B098" w:rsidR="005F1318" w:rsidRPr="0060609C" w:rsidRDefault="0060609C" w:rsidP="00B32065">
      <w:pPr>
        <w:pStyle w:val="MemoBullet1"/>
        <w:numPr>
          <w:ilvl w:val="0"/>
          <w:numId w:val="7"/>
        </w:numPr>
        <w:rPr>
          <w:highlight w:val="yellow"/>
        </w:rPr>
      </w:pPr>
      <w:proofErr w:type="spellStart"/>
      <w:r w:rsidRPr="0060609C">
        <w:rPr>
          <w:highlight w:val="yellow"/>
        </w:rPr>
        <w:t>Hotwash</w:t>
      </w:r>
      <w:proofErr w:type="spellEnd"/>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32065">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B3206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 xml:space="preserve">Please do not </w:t>
      </w:r>
      <w:bookmarkStart w:id="19" w:name="_GoBack"/>
      <w:bookmarkEnd w:id="19"/>
      <w:r w:rsidR="001A31D9">
        <w:t>allow these considerations to negatively impact your participation in the exercise</w:t>
      </w:r>
      <w:r w:rsidR="00636307">
        <w:t xml:space="preserve">. </w:t>
      </w:r>
    </w:p>
    <w:p w14:paraId="0E324488" w14:textId="77777777" w:rsidR="008D2145" w:rsidRDefault="008D2145" w:rsidP="00FC60C5">
      <w:pPr>
        <w:pStyle w:val="Heading2"/>
        <w:spacing w:line="276" w:lineRule="auto"/>
      </w:pPr>
      <w:bookmarkStart w:id="20" w:name="_Toc382487068"/>
      <w:bookmarkStart w:id="21" w:name="_Toc382567224"/>
      <w:bookmarkStart w:id="22" w:name="_Toc440981453"/>
      <w:bookmarkStart w:id="23" w:name="_Toc441585675"/>
      <w:bookmarkStart w:id="24" w:name="_Toc441588601"/>
      <w:bookmarkStart w:id="25" w:name="_Toc445456926"/>
      <w:bookmarkStart w:id="26" w:name="_Toc446331959"/>
      <w:bookmarkStart w:id="27" w:name="_Toc446397218"/>
      <w:bookmarkStart w:id="28" w:name="_Toc446397247"/>
      <w:bookmarkStart w:id="29" w:name="_Toc447723054"/>
      <w:bookmarkStart w:id="30" w:name="_Toc449074132"/>
    </w:p>
    <w:p w14:paraId="2878F16C" w14:textId="66F2DDC2" w:rsidR="005F1318" w:rsidRPr="005F1318" w:rsidRDefault="005F1318" w:rsidP="00A71F43">
      <w:pPr>
        <w:pStyle w:val="Heading2"/>
        <w:keepNext/>
        <w:spacing w:line="276" w:lineRule="auto"/>
      </w:pPr>
      <w:r w:rsidRPr="005F1318">
        <w:lastRenderedPageBreak/>
        <w:t xml:space="preserve">Exercise </w:t>
      </w:r>
      <w:proofErr w:type="spellStart"/>
      <w:r w:rsidRPr="005F1318">
        <w:t>Hotwash</w:t>
      </w:r>
      <w:proofErr w:type="spellEnd"/>
      <w:r w:rsidRPr="005F1318">
        <w:t xml:space="preserve"> and Evaluation</w:t>
      </w:r>
      <w:bookmarkEnd w:id="20"/>
      <w:bookmarkEnd w:id="21"/>
      <w:bookmarkEnd w:id="22"/>
      <w:bookmarkEnd w:id="23"/>
      <w:bookmarkEnd w:id="24"/>
      <w:bookmarkEnd w:id="25"/>
      <w:bookmarkEnd w:id="26"/>
      <w:bookmarkEnd w:id="27"/>
      <w:bookmarkEnd w:id="28"/>
      <w:bookmarkEnd w:id="29"/>
      <w:bookmarkEnd w:id="30"/>
    </w:p>
    <w:p w14:paraId="21AE68D0" w14:textId="3BCFEBEA" w:rsidR="009B31ED" w:rsidRDefault="005F1318" w:rsidP="00FC60C5">
      <w:pPr>
        <w:sectPr w:rsidR="009B31ED" w:rsidSect="00D13241">
          <w:footerReference w:type="default" r:id="rId23"/>
          <w:pgSz w:w="12240" w:h="15840" w:code="1"/>
          <w:pgMar w:top="1440" w:right="1440" w:bottom="1440" w:left="1440" w:header="432" w:footer="720" w:gutter="0"/>
          <w:cols w:space="720"/>
          <w:docGrid w:linePitch="360"/>
        </w:sectPr>
      </w:pPr>
      <w:r w:rsidRPr="00560987">
        <w:t xml:space="preserve">The facilitator will lead a </w:t>
      </w:r>
      <w:proofErr w:type="spellStart"/>
      <w:r w:rsidRPr="00560987">
        <w:t>hotwash</w:t>
      </w:r>
      <w:proofErr w:type="spellEnd"/>
      <w:r w:rsidRPr="00560987">
        <w:t xml:space="preserve"> with participants at the end of the exercise to address any ideas or issues that emerge from the exercise discussions. </w:t>
      </w:r>
    </w:p>
    <w:p w14:paraId="3AF7B14E" w14:textId="0E79E73F" w:rsidR="005F1318" w:rsidRDefault="00252C83" w:rsidP="00FC60C5">
      <w:pPr>
        <w:pStyle w:val="Heading1"/>
        <w:spacing w:line="276" w:lineRule="auto"/>
      </w:pPr>
      <w:bookmarkStart w:id="31" w:name="_Toc45214622"/>
      <w:r>
        <w:lastRenderedPageBreak/>
        <w:t>Module 1</w:t>
      </w:r>
      <w:r w:rsidR="00427ED8">
        <w:t>:</w:t>
      </w:r>
      <w:bookmarkEnd w:id="31"/>
      <w:r>
        <w:t xml:space="preserve"> </w:t>
      </w:r>
    </w:p>
    <w:p w14:paraId="724C40BA" w14:textId="1F623AEB" w:rsidR="007B4394" w:rsidRPr="007B4394" w:rsidRDefault="007B4394" w:rsidP="00CA2271">
      <w:pPr>
        <w:pStyle w:val="Heading3"/>
      </w:pPr>
      <w:r w:rsidRPr="007B4394">
        <w:rPr>
          <w:bCs/>
          <w:iCs/>
        </w:rPr>
        <w:t>Day 1</w:t>
      </w:r>
      <w:r>
        <w:rPr>
          <w:bCs/>
          <w:iCs/>
        </w:rPr>
        <w:t xml:space="preserve">: </w:t>
      </w:r>
      <w:r w:rsidRPr="007B4394">
        <w:t>10:00 a.m.</w:t>
      </w:r>
    </w:p>
    <w:p w14:paraId="725C19DA" w14:textId="77777777" w:rsidR="007B4394" w:rsidRPr="007B4394" w:rsidRDefault="007B4394" w:rsidP="00CA2271">
      <w:r w:rsidRPr="007B4394">
        <w:t xml:space="preserve">A Department of Homeland Security (DHS) Cybersecurity and Infrastructure Security Agency (CISA) alert is released regarding a widespread phishing campaign that has compromised many networks and servers across the United States. The alert references a previously-published Technical Alert (TA), detailing a type of malware that targets Industrial Control Systems (ICS). </w:t>
      </w:r>
    </w:p>
    <w:p w14:paraId="2E9E000C" w14:textId="1F269931" w:rsidR="007B4394" w:rsidRPr="007B4394" w:rsidRDefault="007B4394" w:rsidP="00620C4A">
      <w:pPr>
        <w:pStyle w:val="Heading3"/>
      </w:pPr>
      <w:r w:rsidRPr="007B4394">
        <w:rPr>
          <w:bCs/>
          <w:iCs/>
        </w:rPr>
        <w:t>Day 5</w:t>
      </w:r>
      <w:r>
        <w:rPr>
          <w:bCs/>
          <w:iCs/>
        </w:rPr>
        <w:t xml:space="preserve">: </w:t>
      </w:r>
      <w:r w:rsidRPr="007B4394">
        <w:t>11:00 a.m.</w:t>
      </w:r>
    </w:p>
    <w:p w14:paraId="7E74AA51" w14:textId="6628067E" w:rsidR="007B4394" w:rsidRPr="007B4394" w:rsidRDefault="007B4394" w:rsidP="00CA2271">
      <w:r w:rsidRPr="007B4394">
        <w:t xml:space="preserve">A local radio station is having a contest for tickets to an event that has been sold out for months. Some of your </w:t>
      </w:r>
      <w:r w:rsidR="00A73BF6" w:rsidRPr="007B4394">
        <w:t>employees’</w:t>
      </w:r>
      <w:r w:rsidRPr="007B4394">
        <w:t xml:space="preserve"> report receiving an email with a link to sign up for the contest. Several employees report the email as a potential phishing attempt. At least one employee states that they have clicked on the link. </w:t>
      </w:r>
    </w:p>
    <w:p w14:paraId="6E4C71FA" w14:textId="647CA238" w:rsidR="007B4394" w:rsidRPr="007B4394" w:rsidRDefault="007B4394" w:rsidP="00620C4A">
      <w:pPr>
        <w:pStyle w:val="Heading3"/>
      </w:pPr>
      <w:r w:rsidRPr="007B4394">
        <w:rPr>
          <w:bCs/>
          <w:iCs/>
        </w:rPr>
        <w:t>Day 10</w:t>
      </w:r>
      <w:r>
        <w:rPr>
          <w:bCs/>
          <w:iCs/>
        </w:rPr>
        <w:t xml:space="preserve">: </w:t>
      </w:r>
      <w:r w:rsidRPr="007B4394">
        <w:t>9:00 a.m.</w:t>
      </w:r>
    </w:p>
    <w:p w14:paraId="05BD6D9F" w14:textId="166057DD" w:rsidR="007B4394" w:rsidRPr="007B4394" w:rsidRDefault="007B4394" w:rsidP="00620C4A">
      <w:r w:rsidRPr="007B4394">
        <w:t xml:space="preserve">Employees begin calling the facilities management team to complain about the temperature being too </w:t>
      </w:r>
      <w:r w:rsidRPr="00A73BF6">
        <w:rPr>
          <w:highlight w:val="yellow"/>
        </w:rPr>
        <w:t>&lt;cold/hot&gt;</w:t>
      </w:r>
      <w:r w:rsidRPr="007B4394">
        <w:t xml:space="preserve"> in their office space. Facilities staff investigate the complaints and determine that there is a discrepancy between what </w:t>
      </w:r>
      <w:r w:rsidR="00A73BF6">
        <w:t xml:space="preserve">the </w:t>
      </w:r>
      <w:r w:rsidRPr="007B4394">
        <w:t xml:space="preserve">temperature sensors are recording and what the real temperature is in the building. After unsuccessfully attempting to resolve the issue, facilities staff contact the heating ventilation and air conditioning (HVAC) vendor. The vendor agrees to send personnel on-site to address the issue the following day. </w:t>
      </w:r>
    </w:p>
    <w:p w14:paraId="1455F648" w14:textId="6E067184" w:rsidR="007B4394" w:rsidRPr="007B4394" w:rsidRDefault="007B4394" w:rsidP="00620C4A">
      <w:pPr>
        <w:pStyle w:val="Heading3"/>
      </w:pPr>
      <w:r w:rsidRPr="007B4394">
        <w:rPr>
          <w:bCs/>
          <w:iCs/>
        </w:rPr>
        <w:t>Day 11</w:t>
      </w:r>
      <w:r>
        <w:rPr>
          <w:bCs/>
          <w:iCs/>
        </w:rPr>
        <w:t xml:space="preserve">: </w:t>
      </w:r>
      <w:r w:rsidRPr="007B4394">
        <w:t>9:35 a.m.</w:t>
      </w:r>
    </w:p>
    <w:p w14:paraId="40D5D317" w14:textId="77777777" w:rsidR="007B4394" w:rsidRPr="007B4394" w:rsidRDefault="007B4394" w:rsidP="00620C4A">
      <w:r w:rsidRPr="007B4394">
        <w:t xml:space="preserve">The fire alarm in your building activates, but once fire department personnel arrive, they confirm that there is no fire in the building. </w:t>
      </w:r>
    </w:p>
    <w:p w14:paraId="4EBDC0BF" w14:textId="77777777" w:rsidR="003E0402" w:rsidRPr="002048AC" w:rsidRDefault="003E0402" w:rsidP="002048AC">
      <w:pPr>
        <w:pStyle w:val="Heading2"/>
      </w:pPr>
      <w:r w:rsidRPr="002048AC">
        <w:t>Discussion Questions</w:t>
      </w:r>
    </w:p>
    <w:p w14:paraId="54A30D6F" w14:textId="60013FAB"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673720">
        <w:rPr>
          <w:color w:val="C00000"/>
        </w:rPr>
        <w:t>Appendix A</w:t>
      </w:r>
      <w:r w:rsidRPr="002048AC">
        <w:rPr>
          <w:color w:val="C00000"/>
        </w:rPr>
        <w:t>.</w:t>
      </w:r>
    </w:p>
    <w:p w14:paraId="726F3D98" w14:textId="77777777" w:rsidR="00763A86" w:rsidRPr="00763A86" w:rsidRDefault="00763A86" w:rsidP="00CA2271">
      <w:pPr>
        <w:pStyle w:val="ListParagraph"/>
        <w:numPr>
          <w:ilvl w:val="0"/>
          <w:numId w:val="43"/>
        </w:numPr>
        <w:spacing w:after="60"/>
        <w:rPr>
          <w:color w:val="000000" w:themeColor="accent5"/>
        </w:rPr>
      </w:pPr>
      <w:r w:rsidRPr="00763A86">
        <w:rPr>
          <w:color w:val="000000" w:themeColor="accent5"/>
        </w:rPr>
        <w:t>Would your organization receive the Alert described in this scenario?</w:t>
      </w:r>
    </w:p>
    <w:p w14:paraId="309AF328"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Through what channels would this information be received and disseminated?</w:t>
      </w:r>
    </w:p>
    <w:p w14:paraId="436F1C39"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Are there established mechanisms to facilitate rapid information dissemination?</w:t>
      </w:r>
    </w:p>
    <w:p w14:paraId="189A969E"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What actions, if any, would your organization take based on this information?</w:t>
      </w:r>
    </w:p>
    <w:p w14:paraId="7D90F20D" w14:textId="77777777" w:rsidR="00763A86" w:rsidRPr="00763A86" w:rsidRDefault="00763A86" w:rsidP="00CA2271">
      <w:pPr>
        <w:pStyle w:val="ListParagraph"/>
        <w:numPr>
          <w:ilvl w:val="0"/>
          <w:numId w:val="43"/>
        </w:numPr>
        <w:spacing w:after="60"/>
        <w:rPr>
          <w:color w:val="000000" w:themeColor="accent5"/>
        </w:rPr>
      </w:pPr>
      <w:r w:rsidRPr="00763A86">
        <w:rPr>
          <w:color w:val="000000" w:themeColor="accent5"/>
        </w:rPr>
        <w:t>What sources of cybersecurity threat intelligence does your organization receive? For example, information from CISA, Federal Bureau of Investigation (FBI), open source reporting, security service providers, others?</w:t>
      </w:r>
    </w:p>
    <w:p w14:paraId="3CA2E7F1"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What cyber threat information is most useful?</w:t>
      </w:r>
    </w:p>
    <w:p w14:paraId="50A8CEE8"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Is the information you receive timely and actionable?</w:t>
      </w:r>
    </w:p>
    <w:p w14:paraId="7716899F"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Who is responsible for collating information across the organization?</w:t>
      </w:r>
    </w:p>
    <w:p w14:paraId="36AA95D1" w14:textId="77777777" w:rsidR="00763A86" w:rsidRPr="00763A86" w:rsidRDefault="00763A86" w:rsidP="00CA2271">
      <w:pPr>
        <w:pStyle w:val="ListParagraph"/>
        <w:numPr>
          <w:ilvl w:val="0"/>
          <w:numId w:val="43"/>
        </w:numPr>
        <w:spacing w:after="60"/>
        <w:rPr>
          <w:color w:val="000000" w:themeColor="accent5"/>
        </w:rPr>
      </w:pPr>
      <w:r w:rsidRPr="00763A86">
        <w:rPr>
          <w:color w:val="000000" w:themeColor="accent5"/>
        </w:rPr>
        <w:t xml:space="preserve">How do employees report suspected phishing attempts? </w:t>
      </w:r>
    </w:p>
    <w:p w14:paraId="494252E9"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What actions does your department take when suspicious emails are reported?</w:t>
      </w:r>
    </w:p>
    <w:p w14:paraId="10738246"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Are there formal policies or plans that would be followed?</w:t>
      </w:r>
    </w:p>
    <w:p w14:paraId="3A5971CD"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Does your department conduct phishing self-assessments?</w:t>
      </w:r>
    </w:p>
    <w:p w14:paraId="146F8C0F" w14:textId="77777777" w:rsidR="00763A86" w:rsidRPr="00763A86" w:rsidRDefault="00763A86" w:rsidP="00CA2271">
      <w:pPr>
        <w:pStyle w:val="ListParagraph"/>
        <w:numPr>
          <w:ilvl w:val="0"/>
          <w:numId w:val="43"/>
        </w:numPr>
        <w:spacing w:after="60"/>
        <w:rPr>
          <w:color w:val="000000" w:themeColor="accent5"/>
        </w:rPr>
      </w:pPr>
      <w:r w:rsidRPr="00763A86">
        <w:rPr>
          <w:color w:val="000000" w:themeColor="accent5"/>
        </w:rPr>
        <w:t>Does your organization provide basic cybersecurity and/or IT security awareness training to all users (including managers and senior executives)?</w:t>
      </w:r>
    </w:p>
    <w:p w14:paraId="165CD2F9"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 xml:space="preserve">How often is training provided? </w:t>
      </w:r>
    </w:p>
    <w:p w14:paraId="021664CA"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lastRenderedPageBreak/>
        <w:t>Does the training cover:</w:t>
      </w:r>
    </w:p>
    <w:p w14:paraId="3025540E" w14:textId="77777777" w:rsidR="00763A86" w:rsidRPr="00763A86" w:rsidRDefault="00763A86" w:rsidP="00CA2271">
      <w:pPr>
        <w:pStyle w:val="ListParagraph"/>
        <w:numPr>
          <w:ilvl w:val="2"/>
          <w:numId w:val="43"/>
        </w:numPr>
        <w:spacing w:after="60"/>
        <w:rPr>
          <w:rFonts w:eastAsia="Calibri" w:cs="Times New Roman"/>
          <w:color w:val="000000" w:themeColor="accent5"/>
          <w:szCs w:val="24"/>
        </w:rPr>
      </w:pPr>
      <w:r w:rsidRPr="00763A86">
        <w:rPr>
          <w:rFonts w:eastAsia="Calibri" w:cs="Times New Roman"/>
          <w:color w:val="000000" w:themeColor="accent5"/>
          <w:szCs w:val="24"/>
        </w:rPr>
        <w:t>Review of department and/or agency acceptable use and IT policies,</w:t>
      </w:r>
    </w:p>
    <w:p w14:paraId="2316592F" w14:textId="77777777" w:rsidR="00763A86" w:rsidRPr="00763A86" w:rsidRDefault="00763A86" w:rsidP="00CA2271">
      <w:pPr>
        <w:pStyle w:val="ListParagraph"/>
        <w:numPr>
          <w:ilvl w:val="2"/>
          <w:numId w:val="43"/>
        </w:numPr>
        <w:spacing w:after="60"/>
        <w:rPr>
          <w:rFonts w:eastAsia="Calibri" w:cs="Times New Roman"/>
          <w:color w:val="000000" w:themeColor="accent5"/>
          <w:szCs w:val="24"/>
        </w:rPr>
      </w:pPr>
      <w:r w:rsidRPr="00763A86">
        <w:rPr>
          <w:rFonts w:eastAsia="Calibri" w:cs="Times New Roman"/>
          <w:color w:val="000000" w:themeColor="accent5"/>
          <w:szCs w:val="24"/>
        </w:rPr>
        <w:t>Awareness of prominent cyber threats,</w:t>
      </w:r>
    </w:p>
    <w:p w14:paraId="2B681E1E" w14:textId="77777777" w:rsidR="00763A86" w:rsidRPr="00763A86" w:rsidRDefault="00763A86" w:rsidP="00CA2271">
      <w:pPr>
        <w:pStyle w:val="ListParagraph"/>
        <w:numPr>
          <w:ilvl w:val="2"/>
          <w:numId w:val="43"/>
        </w:numPr>
        <w:spacing w:after="60"/>
        <w:rPr>
          <w:rFonts w:eastAsia="Calibri" w:cs="Times New Roman"/>
          <w:color w:val="000000" w:themeColor="accent5"/>
          <w:szCs w:val="24"/>
        </w:rPr>
      </w:pPr>
      <w:r w:rsidRPr="00763A86">
        <w:rPr>
          <w:rFonts w:eastAsia="Calibri" w:cs="Times New Roman"/>
          <w:color w:val="000000" w:themeColor="accent5"/>
          <w:szCs w:val="24"/>
        </w:rPr>
        <w:t xml:space="preserve">Password procedures, and </w:t>
      </w:r>
    </w:p>
    <w:p w14:paraId="545827A9" w14:textId="77777777" w:rsidR="00763A86" w:rsidRPr="00763A86" w:rsidRDefault="00763A86" w:rsidP="00CA2271">
      <w:pPr>
        <w:pStyle w:val="ListParagraph"/>
        <w:numPr>
          <w:ilvl w:val="2"/>
          <w:numId w:val="43"/>
        </w:numPr>
        <w:spacing w:after="60"/>
        <w:rPr>
          <w:rFonts w:eastAsia="Calibri" w:cs="Times New Roman"/>
          <w:color w:val="000000" w:themeColor="accent5"/>
          <w:szCs w:val="24"/>
        </w:rPr>
      </w:pPr>
      <w:r w:rsidRPr="00763A86">
        <w:rPr>
          <w:rFonts w:eastAsia="Calibri" w:cs="Times New Roman"/>
          <w:color w:val="000000" w:themeColor="accent5"/>
          <w:szCs w:val="24"/>
        </w:rPr>
        <w:t>Whom to contact and how to report suspicious activities?</w:t>
      </w:r>
    </w:p>
    <w:p w14:paraId="54F6522A"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Is training required to obtain network access?</w:t>
      </w:r>
    </w:p>
    <w:p w14:paraId="08BAF1F3"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w:t>
      </w:r>
    </w:p>
    <w:p w14:paraId="06E09ED8" w14:textId="77777777" w:rsidR="00763A86" w:rsidRPr="00763A86" w:rsidRDefault="00763A86" w:rsidP="00CA2271">
      <w:pPr>
        <w:pStyle w:val="ListParagraph"/>
        <w:numPr>
          <w:ilvl w:val="1"/>
          <w:numId w:val="43"/>
        </w:numPr>
        <w:spacing w:after="60"/>
        <w:rPr>
          <w:rFonts w:eastAsia="Calibri" w:cs="Times New Roman"/>
          <w:color w:val="000000" w:themeColor="accent5"/>
          <w:szCs w:val="24"/>
        </w:rPr>
      </w:pPr>
      <w:r w:rsidRPr="00763A86">
        <w:rPr>
          <w:rFonts w:eastAsia="Calibri" w:cs="Times New Roman"/>
          <w:color w:val="000000" w:themeColor="accent5"/>
          <w:szCs w:val="24"/>
        </w:rPr>
        <w:t>How often do they receive the training?</w:t>
      </w:r>
    </w:p>
    <w:p w14:paraId="0A83B86B" w14:textId="2ADA2212" w:rsidR="00E05BD0" w:rsidRDefault="00512467" w:rsidP="00E05BD0">
      <w:pPr>
        <w:pStyle w:val="Heading1"/>
        <w:spacing w:line="276" w:lineRule="auto"/>
      </w:pPr>
      <w:r w:rsidRPr="002048AC">
        <w:rPr>
          <w:rFonts w:ascii="Franklin Gothic Book" w:hAnsi="Franklin Gothic Book"/>
          <w:sz w:val="22"/>
          <w:szCs w:val="22"/>
        </w:rPr>
        <w:br w:type="page"/>
      </w:r>
      <w:bookmarkStart w:id="32" w:name="_Toc45214623"/>
      <w:r w:rsidR="00427ED8">
        <w:lastRenderedPageBreak/>
        <w:t xml:space="preserve">Module </w:t>
      </w:r>
      <w:r w:rsidR="00D13241">
        <w:t>2</w:t>
      </w:r>
      <w:r w:rsidR="00427ED8">
        <w:t>:</w:t>
      </w:r>
      <w:bookmarkEnd w:id="32"/>
      <w:r w:rsidR="00427ED8">
        <w:t xml:space="preserve"> </w:t>
      </w:r>
    </w:p>
    <w:p w14:paraId="47A6C3EF" w14:textId="7EC373D4" w:rsidR="00195BE0" w:rsidRPr="00195BE0" w:rsidRDefault="00195BE0" w:rsidP="00006220">
      <w:pPr>
        <w:pStyle w:val="Heading3"/>
      </w:pPr>
      <w:r w:rsidRPr="00195BE0">
        <w:rPr>
          <w:bCs/>
          <w:iCs/>
        </w:rPr>
        <w:t>Day 11</w:t>
      </w:r>
      <w:r w:rsidR="00006220">
        <w:rPr>
          <w:bCs/>
          <w:iCs/>
        </w:rPr>
        <w:t xml:space="preserve">: </w:t>
      </w:r>
      <w:r w:rsidRPr="00195BE0">
        <w:t>10:45 a.m.</w:t>
      </w:r>
    </w:p>
    <w:p w14:paraId="63B77260" w14:textId="77777777" w:rsidR="00195BE0" w:rsidRPr="00195BE0" w:rsidRDefault="00195BE0" w:rsidP="00CA2271">
      <w:r w:rsidRPr="00195BE0">
        <w:t>Personnel from the HVAC vendor believe that a software glitch may be responsible for the temperature issues.</w:t>
      </w:r>
    </w:p>
    <w:p w14:paraId="4B5D7BA8" w14:textId="54A9532C" w:rsidR="00195BE0" w:rsidRPr="00195BE0" w:rsidRDefault="00195BE0" w:rsidP="00006220">
      <w:pPr>
        <w:pStyle w:val="Heading3"/>
      </w:pPr>
      <w:r w:rsidRPr="00195BE0">
        <w:rPr>
          <w:bCs/>
          <w:iCs/>
        </w:rPr>
        <w:t>Day 11</w:t>
      </w:r>
      <w:r w:rsidR="00006220">
        <w:rPr>
          <w:bCs/>
          <w:iCs/>
        </w:rPr>
        <w:t xml:space="preserve">: </w:t>
      </w:r>
      <w:r w:rsidRPr="00195BE0">
        <w:t>11:15 a.m.</w:t>
      </w:r>
    </w:p>
    <w:p w14:paraId="5C5DAA8E" w14:textId="71449068" w:rsidR="00195BE0" w:rsidRPr="00195BE0" w:rsidRDefault="00195BE0" w:rsidP="00CA2271">
      <w:r w:rsidRPr="00195BE0">
        <w:t xml:space="preserve">The fire alarm in your building is triggered again. Fire department personnel from an adjacent jurisdiction arrive after a significant delay. The </w:t>
      </w:r>
      <w:r w:rsidR="00A73BF6">
        <w:t xml:space="preserve">fire department </w:t>
      </w:r>
      <w:r w:rsidRPr="00195BE0">
        <w:t xml:space="preserve">personnel confirm there is no fire and inform on-site personnel that false alarms are being triggered throughout your community. </w:t>
      </w:r>
    </w:p>
    <w:p w14:paraId="0B86867A" w14:textId="5C57F4EC" w:rsidR="00195BE0" w:rsidRPr="00195BE0" w:rsidRDefault="00195BE0" w:rsidP="00006220">
      <w:pPr>
        <w:pStyle w:val="Heading3"/>
      </w:pPr>
      <w:r w:rsidRPr="00195BE0">
        <w:rPr>
          <w:bCs/>
          <w:iCs/>
        </w:rPr>
        <w:t>Day 11</w:t>
      </w:r>
      <w:r w:rsidR="00006220">
        <w:rPr>
          <w:bCs/>
          <w:iCs/>
        </w:rPr>
        <w:t xml:space="preserve">: </w:t>
      </w:r>
      <w:r w:rsidRPr="00195BE0">
        <w:t>1:00 p.m.</w:t>
      </w:r>
    </w:p>
    <w:p w14:paraId="42E1B257" w14:textId="77777777" w:rsidR="00195BE0" w:rsidRPr="00195BE0" w:rsidRDefault="00195BE0" w:rsidP="00CA2271">
      <w:r w:rsidRPr="00195BE0">
        <w:t xml:space="preserve">The fire alarm is triggered again. The cause of the alarm appears to be the result of the system falsely reading a significant increase in the building’s temperature. Several staff members refuse to evacuate, preferring to remain in their offices rather than evacuate for a false alarm for the third-time.  </w:t>
      </w:r>
    </w:p>
    <w:p w14:paraId="39EDA195" w14:textId="564F9255" w:rsidR="00195BE0" w:rsidRPr="00195BE0" w:rsidRDefault="00195BE0" w:rsidP="00006220">
      <w:pPr>
        <w:pStyle w:val="Heading3"/>
      </w:pPr>
      <w:r w:rsidRPr="00195BE0">
        <w:rPr>
          <w:bCs/>
          <w:iCs/>
        </w:rPr>
        <w:t>Day 11</w:t>
      </w:r>
      <w:r w:rsidR="00006220">
        <w:rPr>
          <w:bCs/>
          <w:iCs/>
        </w:rPr>
        <w:t xml:space="preserve">: </w:t>
      </w:r>
      <w:r w:rsidRPr="00195BE0">
        <w:t>1:15 p.m.</w:t>
      </w:r>
    </w:p>
    <w:p w14:paraId="6C5CA3B3" w14:textId="753BE7C3" w:rsidR="00195BE0" w:rsidRPr="00195BE0" w:rsidRDefault="00195BE0" w:rsidP="00CA2271">
      <w:r w:rsidRPr="00195BE0">
        <w:t>Senior personnel at your organization receive an email</w:t>
      </w:r>
      <w:r w:rsidR="00A73BF6">
        <w:t xml:space="preserve"> that</w:t>
      </w:r>
      <w:r w:rsidRPr="00195BE0">
        <w:t xml:space="preserve"> demands payment in bitcoin of $5000.00 by close of business. The email threatens that failure to comply will result in a “loud and disruptive day.” </w:t>
      </w:r>
    </w:p>
    <w:p w14:paraId="7329C245" w14:textId="6B4BE2E8" w:rsidR="00195BE0" w:rsidRPr="00195BE0" w:rsidRDefault="00195BE0" w:rsidP="003B43B4">
      <w:pPr>
        <w:pStyle w:val="Heading3"/>
      </w:pPr>
      <w:r w:rsidRPr="00195BE0">
        <w:rPr>
          <w:bCs/>
          <w:iCs/>
        </w:rPr>
        <w:t>Day 11</w:t>
      </w:r>
      <w:r w:rsidR="00006220">
        <w:rPr>
          <w:bCs/>
          <w:iCs/>
        </w:rPr>
        <w:t xml:space="preserve">: </w:t>
      </w:r>
      <w:r w:rsidRPr="00195BE0">
        <w:t>3:15 p.m.</w:t>
      </w:r>
    </w:p>
    <w:p w14:paraId="240ECEA6" w14:textId="77777777" w:rsidR="00195BE0" w:rsidRPr="00195BE0" w:rsidRDefault="00195BE0" w:rsidP="003B43B4">
      <w:r w:rsidRPr="00195BE0">
        <w:t xml:space="preserve">The sprinkler system in the building lobby is activated. After a brief walk-through, facility staff report that significant water damage has occurred. </w:t>
      </w:r>
    </w:p>
    <w:p w14:paraId="7DD152DF" w14:textId="44179E89" w:rsidR="00195BE0" w:rsidRPr="00195BE0" w:rsidRDefault="00195BE0" w:rsidP="003B43B4">
      <w:pPr>
        <w:pStyle w:val="Heading3"/>
      </w:pPr>
      <w:r w:rsidRPr="00195BE0">
        <w:rPr>
          <w:bCs/>
          <w:iCs/>
        </w:rPr>
        <w:t>Day 11</w:t>
      </w:r>
      <w:r w:rsidR="00006220">
        <w:rPr>
          <w:bCs/>
          <w:iCs/>
        </w:rPr>
        <w:t xml:space="preserve">: </w:t>
      </w:r>
      <w:r w:rsidRPr="00195BE0">
        <w:t>5:00 p.m.</w:t>
      </w:r>
    </w:p>
    <w:p w14:paraId="626542D9" w14:textId="77777777" w:rsidR="00195BE0" w:rsidRPr="00195BE0" w:rsidRDefault="00195BE0" w:rsidP="003B43B4">
      <w:r w:rsidRPr="00195BE0">
        <w:t xml:space="preserve">A local television news reporter contacts your senior staff. She is investigating a rash of computer errors that have occurred in your community that have resulted in the fire department being taxed beyond its limits. She claims several staff from your organization have confirmed that your building has been affected and asks if you have any comment. </w:t>
      </w:r>
    </w:p>
    <w:p w14:paraId="26D9DB39" w14:textId="77777777" w:rsidR="00E05BD0" w:rsidRPr="007A1412" w:rsidRDefault="00E05BD0" w:rsidP="007A1412">
      <w:pPr>
        <w:pStyle w:val="Heading2"/>
      </w:pPr>
      <w:r w:rsidRPr="007A1412">
        <w:t>Discussion Questions</w:t>
      </w:r>
    </w:p>
    <w:p w14:paraId="7E67FB7E" w14:textId="77777777" w:rsidR="00622EC5" w:rsidRPr="00622EC5" w:rsidRDefault="00622EC5" w:rsidP="00CA2271">
      <w:pPr>
        <w:pStyle w:val="ListParagraph"/>
        <w:numPr>
          <w:ilvl w:val="0"/>
          <w:numId w:val="48"/>
        </w:numPr>
        <w:spacing w:after="60"/>
        <w:rPr>
          <w:color w:val="000000" w:themeColor="accent5"/>
        </w:rPr>
      </w:pPr>
      <w:r w:rsidRPr="00622EC5">
        <w:rPr>
          <w:color w:val="000000" w:themeColor="accent5"/>
        </w:rPr>
        <w:t>At what point would your organization begin to suspect the HVAC/fire alarm issues might be the result of malicious cyber activity?</w:t>
      </w:r>
    </w:p>
    <w:p w14:paraId="76281744" w14:textId="77777777" w:rsidR="00622EC5" w:rsidRPr="00622EC5" w:rsidRDefault="00622EC5" w:rsidP="00CA2271">
      <w:pPr>
        <w:pStyle w:val="ListParagraph"/>
        <w:numPr>
          <w:ilvl w:val="0"/>
          <w:numId w:val="48"/>
        </w:numPr>
        <w:spacing w:after="60"/>
        <w:rPr>
          <w:color w:val="000000" w:themeColor="accent5"/>
        </w:rPr>
      </w:pPr>
      <w:r w:rsidRPr="00622EC5">
        <w:rPr>
          <w:color w:val="000000" w:themeColor="accent5"/>
        </w:rPr>
        <w:t xml:space="preserve">If you were one of the individuals who received the email demanding the payment, who would you inform, either within your organization or externally? </w:t>
      </w:r>
    </w:p>
    <w:p w14:paraId="7B118DB3" w14:textId="77777777" w:rsidR="00622EC5" w:rsidRPr="00622EC5" w:rsidRDefault="00622EC5" w:rsidP="00CA2271">
      <w:pPr>
        <w:pStyle w:val="ListParagraph"/>
        <w:numPr>
          <w:ilvl w:val="0"/>
          <w:numId w:val="48"/>
        </w:numPr>
        <w:spacing w:after="60"/>
        <w:rPr>
          <w:color w:val="000000" w:themeColor="accent5"/>
        </w:rPr>
      </w:pPr>
      <w:r w:rsidRPr="00622EC5">
        <w:rPr>
          <w:color w:val="000000" w:themeColor="accent5"/>
        </w:rPr>
        <w:t>What capabilities and resources are required for the response to this cyber incident?</w:t>
      </w:r>
    </w:p>
    <w:p w14:paraId="6B7611EC" w14:textId="77777777" w:rsidR="00622EC5" w:rsidRPr="00622EC5" w:rsidRDefault="00622EC5" w:rsidP="00CA2271">
      <w:pPr>
        <w:pStyle w:val="ListParagraph"/>
        <w:numPr>
          <w:ilvl w:val="1"/>
          <w:numId w:val="48"/>
        </w:numPr>
        <w:spacing w:after="60"/>
        <w:rPr>
          <w:color w:val="000000" w:themeColor="accent5"/>
          <w:szCs w:val="24"/>
        </w:rPr>
      </w:pPr>
      <w:r w:rsidRPr="00622EC5">
        <w:rPr>
          <w:rFonts w:eastAsia="Calibri" w:cs="Times New Roman"/>
          <w:color w:val="000000" w:themeColor="accent5"/>
          <w:szCs w:val="24"/>
        </w:rPr>
        <w:t>What internal resources do you depend on?</w:t>
      </w:r>
    </w:p>
    <w:p w14:paraId="2B9A7B5A" w14:textId="77777777" w:rsidR="00622EC5" w:rsidRPr="00622EC5" w:rsidRDefault="00622EC5" w:rsidP="00CA2271">
      <w:pPr>
        <w:pStyle w:val="ListParagraph"/>
        <w:numPr>
          <w:ilvl w:val="1"/>
          <w:numId w:val="48"/>
        </w:numPr>
        <w:spacing w:after="60"/>
        <w:rPr>
          <w:color w:val="000000" w:themeColor="accent5"/>
          <w:szCs w:val="24"/>
        </w:rPr>
      </w:pPr>
      <w:r w:rsidRPr="00622EC5">
        <w:rPr>
          <w:rFonts w:eastAsia="Calibri" w:cs="Times New Roman"/>
          <w:color w:val="000000" w:themeColor="accent5"/>
          <w:szCs w:val="24"/>
        </w:rPr>
        <w:t>Are your current resources sufficient?</w:t>
      </w:r>
    </w:p>
    <w:p w14:paraId="607B05D5" w14:textId="77777777" w:rsidR="00622EC5" w:rsidRPr="00622EC5" w:rsidRDefault="00622EC5" w:rsidP="00CA2271">
      <w:pPr>
        <w:pStyle w:val="ListParagraph"/>
        <w:numPr>
          <w:ilvl w:val="1"/>
          <w:numId w:val="48"/>
        </w:numPr>
        <w:spacing w:after="60"/>
        <w:rPr>
          <w:color w:val="000000" w:themeColor="accent5"/>
          <w:szCs w:val="24"/>
        </w:rPr>
      </w:pPr>
      <w:r w:rsidRPr="00622EC5">
        <w:rPr>
          <w:rFonts w:eastAsia="Calibri" w:cs="Times New Roman"/>
          <w:color w:val="000000" w:themeColor="accent5"/>
          <w:szCs w:val="24"/>
        </w:rPr>
        <w:t>Whom do you contact if you’re in need of additional third-party assistance?</w:t>
      </w:r>
    </w:p>
    <w:p w14:paraId="6A9BA9EC" w14:textId="77777777" w:rsidR="00622EC5" w:rsidRPr="00622EC5" w:rsidRDefault="00622EC5" w:rsidP="00CA2271">
      <w:pPr>
        <w:pStyle w:val="ListParagraph"/>
        <w:numPr>
          <w:ilvl w:val="2"/>
          <w:numId w:val="48"/>
        </w:numPr>
        <w:spacing w:after="60"/>
        <w:rPr>
          <w:color w:val="000000" w:themeColor="accent5"/>
          <w:szCs w:val="24"/>
        </w:rPr>
      </w:pPr>
      <w:r w:rsidRPr="00622EC5">
        <w:rPr>
          <w:rFonts w:eastAsia="Calibri" w:cs="Times New Roman"/>
          <w:color w:val="000000" w:themeColor="accent5"/>
          <w:szCs w:val="24"/>
        </w:rPr>
        <w:t>How do you request these resources?</w:t>
      </w:r>
    </w:p>
    <w:p w14:paraId="70D2B200" w14:textId="18318D77" w:rsidR="00622EC5" w:rsidRPr="00622EC5" w:rsidRDefault="00622EC5" w:rsidP="00CA2271">
      <w:pPr>
        <w:pStyle w:val="ListParagraph"/>
        <w:numPr>
          <w:ilvl w:val="1"/>
          <w:numId w:val="48"/>
        </w:numPr>
        <w:spacing w:after="60"/>
        <w:rPr>
          <w:color w:val="000000" w:themeColor="accent5"/>
          <w:szCs w:val="24"/>
        </w:rPr>
      </w:pPr>
      <w:r w:rsidRPr="00622EC5">
        <w:rPr>
          <w:rFonts w:eastAsia="Calibri" w:cs="Times New Roman"/>
          <w:color w:val="000000" w:themeColor="accent5"/>
          <w:szCs w:val="24"/>
        </w:rPr>
        <w:t>Do you have personnel tasked with incident response or a designated cyber incident</w:t>
      </w:r>
      <w:r w:rsidRPr="00622EC5">
        <w:rPr>
          <w:rFonts w:eastAsia="Calibri" w:cs="Times New Roman"/>
          <w:color w:val="000000" w:themeColor="accent5"/>
          <w:szCs w:val="24"/>
        </w:rPr>
        <w:br/>
        <w:t>response team at your organization?</w:t>
      </w:r>
    </w:p>
    <w:p w14:paraId="5E03A016" w14:textId="77777777" w:rsidR="00622EC5" w:rsidRPr="00622EC5" w:rsidRDefault="00622EC5" w:rsidP="00CA2271">
      <w:pPr>
        <w:pStyle w:val="ListParagraph"/>
        <w:numPr>
          <w:ilvl w:val="2"/>
          <w:numId w:val="48"/>
        </w:numPr>
        <w:spacing w:after="60"/>
        <w:rPr>
          <w:color w:val="000000" w:themeColor="accent5"/>
          <w:szCs w:val="24"/>
        </w:rPr>
      </w:pPr>
      <w:r w:rsidRPr="00622EC5">
        <w:rPr>
          <w:rFonts w:eastAsia="Calibri" w:cs="Times New Roman"/>
          <w:color w:val="000000" w:themeColor="accent5"/>
          <w:szCs w:val="24"/>
        </w:rPr>
        <w:t>If so, what threshold must be reached for the cyber incident response personnel to be activated? Does this scenario reach that threshold?</w:t>
      </w:r>
    </w:p>
    <w:p w14:paraId="4C215005" w14:textId="77777777" w:rsidR="00622EC5" w:rsidRPr="00622EC5" w:rsidRDefault="00622EC5" w:rsidP="00CA2271">
      <w:pPr>
        <w:pStyle w:val="ListParagraph"/>
        <w:numPr>
          <w:ilvl w:val="2"/>
          <w:numId w:val="48"/>
        </w:numPr>
        <w:spacing w:after="60"/>
        <w:rPr>
          <w:color w:val="000000" w:themeColor="accent5"/>
          <w:szCs w:val="24"/>
        </w:rPr>
      </w:pPr>
      <w:r w:rsidRPr="00622EC5">
        <w:rPr>
          <w:rFonts w:eastAsia="Calibri" w:cs="Times New Roman"/>
          <w:color w:val="000000" w:themeColor="accent5"/>
          <w:szCs w:val="24"/>
        </w:rPr>
        <w:t>Who is responsible for activating the cyber incident response personnel and under what circumstances?</w:t>
      </w:r>
    </w:p>
    <w:p w14:paraId="3507BC77" w14:textId="77777777" w:rsidR="00622EC5" w:rsidRPr="00622EC5" w:rsidRDefault="00622EC5" w:rsidP="00CA2271">
      <w:pPr>
        <w:pStyle w:val="ListParagraph"/>
        <w:numPr>
          <w:ilvl w:val="2"/>
          <w:numId w:val="48"/>
        </w:numPr>
        <w:spacing w:after="60"/>
        <w:rPr>
          <w:color w:val="000000" w:themeColor="accent5"/>
          <w:szCs w:val="24"/>
        </w:rPr>
      </w:pPr>
      <w:r w:rsidRPr="00622EC5">
        <w:rPr>
          <w:rFonts w:eastAsia="Calibri" w:cs="Times New Roman"/>
          <w:color w:val="000000" w:themeColor="accent5"/>
          <w:szCs w:val="24"/>
        </w:rPr>
        <w:lastRenderedPageBreak/>
        <w:t>What are the cyber incident response team/personnel’s roles and responsibilities?</w:t>
      </w:r>
    </w:p>
    <w:p w14:paraId="04D5E33F" w14:textId="1CD2F672" w:rsidR="00622EC5" w:rsidRDefault="00622EC5" w:rsidP="00CA2271">
      <w:pPr>
        <w:pStyle w:val="ListParagraph"/>
        <w:numPr>
          <w:ilvl w:val="0"/>
          <w:numId w:val="48"/>
        </w:numPr>
        <w:spacing w:after="60"/>
      </w:pPr>
      <w:r w:rsidRPr="007656EC">
        <w:t xml:space="preserve">What are your public affairs concerns? </w:t>
      </w:r>
    </w:p>
    <w:p w14:paraId="1C7B9C57" w14:textId="669A6D79" w:rsidR="00622EC5" w:rsidRPr="002A5649" w:rsidRDefault="00622EC5" w:rsidP="002A5649">
      <w:pPr>
        <w:pStyle w:val="ListParagraph"/>
        <w:numPr>
          <w:ilvl w:val="1"/>
          <w:numId w:val="48"/>
        </w:numPr>
        <w:spacing w:after="60"/>
        <w:rPr>
          <w:rFonts w:eastAsia="Calibri" w:cs="Times New Roman"/>
          <w:color w:val="000000" w:themeColor="accent5"/>
          <w:szCs w:val="24"/>
        </w:rPr>
      </w:pPr>
      <w:r w:rsidRPr="002A5649">
        <w:rPr>
          <w:rFonts w:eastAsia="Calibri" w:cs="Times New Roman"/>
          <w:color w:val="000000" w:themeColor="accent5"/>
          <w:szCs w:val="24"/>
        </w:rPr>
        <w:t>Who is responsible for coordinating the public message? Is this process a part of any</w:t>
      </w:r>
      <w:r w:rsidRPr="002A5649">
        <w:rPr>
          <w:rFonts w:eastAsia="Calibri" w:cs="Times New Roman"/>
          <w:color w:val="000000" w:themeColor="accent5"/>
          <w:szCs w:val="24"/>
        </w:rPr>
        <w:br/>
        <w:t>established plan?</w:t>
      </w:r>
    </w:p>
    <w:p w14:paraId="4D296EC6" w14:textId="77777777" w:rsidR="00622EC5" w:rsidRPr="00622EC5" w:rsidRDefault="00622EC5" w:rsidP="00CA2271">
      <w:pPr>
        <w:pStyle w:val="ListParagraph"/>
        <w:numPr>
          <w:ilvl w:val="1"/>
          <w:numId w:val="48"/>
        </w:numPr>
        <w:spacing w:after="60"/>
        <w:jc w:val="both"/>
        <w:rPr>
          <w:rFonts w:eastAsia="Calibri" w:cs="Times New Roman"/>
          <w:color w:val="000000" w:themeColor="accent5"/>
          <w:szCs w:val="24"/>
        </w:rPr>
      </w:pPr>
      <w:r w:rsidRPr="00622EC5">
        <w:rPr>
          <w:rFonts w:eastAsia="Calibri" w:cs="Times New Roman"/>
          <w:color w:val="000000" w:themeColor="accent5"/>
          <w:szCs w:val="24"/>
        </w:rPr>
        <w:t>How would your organization respond to the media reports?</w:t>
      </w:r>
    </w:p>
    <w:p w14:paraId="498B9279" w14:textId="77777777" w:rsidR="00622EC5" w:rsidRPr="00622EC5" w:rsidRDefault="00622EC5" w:rsidP="00CA2271">
      <w:pPr>
        <w:pStyle w:val="ListParagraph"/>
        <w:numPr>
          <w:ilvl w:val="1"/>
          <w:numId w:val="48"/>
        </w:numPr>
        <w:spacing w:after="60"/>
        <w:jc w:val="both"/>
        <w:rPr>
          <w:rFonts w:eastAsia="Calibri" w:cs="Times New Roman"/>
          <w:color w:val="000000" w:themeColor="accent5"/>
          <w:szCs w:val="24"/>
        </w:rPr>
      </w:pPr>
      <w:r w:rsidRPr="00622EC5">
        <w:rPr>
          <w:rFonts w:eastAsia="Calibri" w:cs="Times New Roman"/>
          <w:color w:val="000000" w:themeColor="accent5"/>
          <w:szCs w:val="24"/>
        </w:rPr>
        <w:t xml:space="preserve">What information are you sharing with the public? Employees? </w:t>
      </w:r>
    </w:p>
    <w:p w14:paraId="0A7EFF0E" w14:textId="77777777" w:rsidR="00622EC5" w:rsidRPr="00622EC5" w:rsidRDefault="00622EC5" w:rsidP="00CA2271">
      <w:pPr>
        <w:pStyle w:val="ListParagraph"/>
        <w:numPr>
          <w:ilvl w:val="1"/>
          <w:numId w:val="48"/>
        </w:numPr>
        <w:spacing w:after="60"/>
        <w:jc w:val="both"/>
        <w:rPr>
          <w:rFonts w:eastAsia="Calibri" w:cs="Times New Roman"/>
          <w:color w:val="000000" w:themeColor="accent5"/>
          <w:szCs w:val="24"/>
        </w:rPr>
      </w:pPr>
      <w:r w:rsidRPr="00622EC5">
        <w:rPr>
          <w:rFonts w:eastAsia="Calibri" w:cs="Times New Roman"/>
          <w:color w:val="000000" w:themeColor="accent5"/>
          <w:szCs w:val="24"/>
        </w:rPr>
        <w:t xml:space="preserve">Are public information personnel trained to manage messaging related to cyber incidents? </w:t>
      </w:r>
    </w:p>
    <w:p w14:paraId="450B806C" w14:textId="77777777" w:rsidR="00622EC5" w:rsidRPr="00622EC5" w:rsidRDefault="00622EC5" w:rsidP="00CA2271">
      <w:pPr>
        <w:pStyle w:val="ListParagraph"/>
        <w:numPr>
          <w:ilvl w:val="1"/>
          <w:numId w:val="48"/>
        </w:numPr>
        <w:spacing w:after="60"/>
        <w:jc w:val="both"/>
        <w:rPr>
          <w:rFonts w:eastAsia="Calibri" w:cs="Times New Roman"/>
          <w:color w:val="000000" w:themeColor="accent5"/>
          <w:szCs w:val="24"/>
        </w:rPr>
      </w:pPr>
      <w:r w:rsidRPr="00622EC5">
        <w:rPr>
          <w:rFonts w:eastAsia="Calibri" w:cs="Times New Roman"/>
          <w:color w:val="000000" w:themeColor="accent5"/>
          <w:szCs w:val="24"/>
        </w:rPr>
        <w:t>Does your organization have pre-drafted statements in place to respond to media outlets?</w:t>
      </w:r>
    </w:p>
    <w:p w14:paraId="654A7BE2" w14:textId="77777777" w:rsidR="00622EC5" w:rsidRPr="00622EC5" w:rsidRDefault="00622EC5" w:rsidP="00CA2271">
      <w:pPr>
        <w:pStyle w:val="ListParagraph"/>
        <w:numPr>
          <w:ilvl w:val="0"/>
          <w:numId w:val="48"/>
        </w:numPr>
        <w:spacing w:after="60"/>
        <w:rPr>
          <w:color w:val="000000" w:themeColor="accent5"/>
        </w:rPr>
      </w:pPr>
      <w:r w:rsidRPr="00622EC5">
        <w:rPr>
          <w:color w:val="000000" w:themeColor="accent5"/>
        </w:rPr>
        <w:t xml:space="preserve">Does your organization have a continuity of operations plan (COOP) for conducting its functions at a location other than your primary operations site? </w:t>
      </w:r>
    </w:p>
    <w:p w14:paraId="757F8655" w14:textId="77777777" w:rsidR="00622EC5" w:rsidRPr="00622EC5" w:rsidRDefault="00622EC5" w:rsidP="00CA2271">
      <w:pPr>
        <w:pStyle w:val="ListParagraph"/>
        <w:numPr>
          <w:ilvl w:val="1"/>
          <w:numId w:val="48"/>
        </w:numPr>
        <w:spacing w:after="60"/>
        <w:rPr>
          <w:color w:val="000000" w:themeColor="accent5"/>
          <w:szCs w:val="24"/>
        </w:rPr>
      </w:pPr>
      <w:r w:rsidRPr="00622EC5">
        <w:rPr>
          <w:rFonts w:eastAsia="Calibri" w:cs="Times New Roman"/>
          <w:color w:val="000000" w:themeColor="accent5"/>
          <w:szCs w:val="24"/>
        </w:rPr>
        <w:t>If so, how would a suspected cyber incursion impact your organization’s ability to activate its COOP Plan?</w:t>
      </w:r>
    </w:p>
    <w:p w14:paraId="38516709" w14:textId="77777777" w:rsidR="00622EC5" w:rsidRPr="00622EC5" w:rsidRDefault="00622EC5" w:rsidP="00CA2271">
      <w:pPr>
        <w:pStyle w:val="ListParagraph"/>
        <w:numPr>
          <w:ilvl w:val="0"/>
          <w:numId w:val="48"/>
        </w:numPr>
        <w:spacing w:after="60"/>
        <w:rPr>
          <w:color w:val="000000" w:themeColor="accent5"/>
        </w:rPr>
      </w:pPr>
      <w:r w:rsidRPr="00622EC5">
        <w:rPr>
          <w:color w:val="000000" w:themeColor="accent5"/>
        </w:rPr>
        <w:t>Do you pay the ransom?</w:t>
      </w:r>
    </w:p>
    <w:p w14:paraId="25EA9D5C" w14:textId="77777777" w:rsidR="00622EC5" w:rsidRPr="00622EC5" w:rsidRDefault="00622EC5" w:rsidP="00CA2271">
      <w:pPr>
        <w:pStyle w:val="ListParagraph"/>
        <w:numPr>
          <w:ilvl w:val="1"/>
          <w:numId w:val="48"/>
        </w:numPr>
        <w:spacing w:after="60"/>
        <w:rPr>
          <w:rFonts w:eastAsia="Calibri" w:cs="Times New Roman"/>
          <w:color w:val="000000" w:themeColor="accent5"/>
          <w:szCs w:val="24"/>
        </w:rPr>
      </w:pPr>
      <w:r w:rsidRPr="00622EC5">
        <w:rPr>
          <w:rFonts w:eastAsia="Calibri" w:cs="Times New Roman"/>
          <w:color w:val="000000" w:themeColor="accent5"/>
          <w:szCs w:val="24"/>
        </w:rPr>
        <w:t>Who decides?</w:t>
      </w:r>
    </w:p>
    <w:p w14:paraId="34A3AB23" w14:textId="77777777" w:rsidR="00622EC5" w:rsidRPr="00622EC5" w:rsidRDefault="00622EC5" w:rsidP="00CA2271">
      <w:pPr>
        <w:pStyle w:val="ListParagraph"/>
        <w:numPr>
          <w:ilvl w:val="1"/>
          <w:numId w:val="48"/>
        </w:numPr>
        <w:spacing w:after="60"/>
        <w:rPr>
          <w:rFonts w:eastAsia="Calibri" w:cs="Times New Roman"/>
          <w:color w:val="000000" w:themeColor="accent5"/>
          <w:szCs w:val="24"/>
        </w:rPr>
      </w:pPr>
      <w:r w:rsidRPr="00622EC5">
        <w:rPr>
          <w:rFonts w:eastAsia="Calibri" w:cs="Times New Roman"/>
          <w:color w:val="000000" w:themeColor="accent5"/>
          <w:szCs w:val="24"/>
        </w:rPr>
        <w:t>What’s the process?</w:t>
      </w:r>
    </w:p>
    <w:p w14:paraId="05E939F5" w14:textId="77777777" w:rsidR="00622EC5" w:rsidRPr="00622EC5" w:rsidRDefault="00622EC5" w:rsidP="00CA2271">
      <w:pPr>
        <w:pStyle w:val="ListParagraph"/>
        <w:numPr>
          <w:ilvl w:val="1"/>
          <w:numId w:val="48"/>
        </w:numPr>
        <w:spacing w:after="60"/>
        <w:rPr>
          <w:rFonts w:eastAsia="Calibri" w:cs="Times New Roman"/>
          <w:color w:val="000000" w:themeColor="accent5"/>
          <w:szCs w:val="24"/>
        </w:rPr>
      </w:pPr>
      <w:r w:rsidRPr="00622EC5">
        <w:rPr>
          <w:rFonts w:eastAsia="Calibri" w:cs="Times New Roman"/>
          <w:color w:val="000000" w:themeColor="accent5"/>
          <w:szCs w:val="24"/>
        </w:rPr>
        <w:t>What are the advantages/disadvantages to paying?</w:t>
      </w:r>
    </w:p>
    <w:p w14:paraId="5F61101E" w14:textId="77777777" w:rsidR="00622EC5" w:rsidRPr="00622EC5" w:rsidRDefault="00622EC5" w:rsidP="00CA2271">
      <w:pPr>
        <w:pStyle w:val="ListParagraph"/>
        <w:numPr>
          <w:ilvl w:val="1"/>
          <w:numId w:val="48"/>
        </w:numPr>
        <w:spacing w:after="60"/>
        <w:rPr>
          <w:rFonts w:eastAsia="Calibri" w:cs="Times New Roman"/>
          <w:color w:val="000000" w:themeColor="accent5"/>
          <w:szCs w:val="24"/>
        </w:rPr>
      </w:pPr>
      <w:r w:rsidRPr="00622EC5">
        <w:rPr>
          <w:rFonts w:eastAsia="Calibri" w:cs="Times New Roman"/>
          <w:color w:val="000000" w:themeColor="accent5"/>
          <w:szCs w:val="24"/>
        </w:rPr>
        <w:t>What are the political ramifications?</w:t>
      </w:r>
    </w:p>
    <w:p w14:paraId="29B43DDE" w14:textId="77777777" w:rsidR="00622EC5" w:rsidRPr="00622EC5" w:rsidRDefault="00622EC5" w:rsidP="00CA2271">
      <w:pPr>
        <w:pStyle w:val="ListParagraph"/>
        <w:numPr>
          <w:ilvl w:val="1"/>
          <w:numId w:val="48"/>
        </w:numPr>
        <w:spacing w:after="60"/>
        <w:rPr>
          <w:rFonts w:eastAsia="Calibri" w:cs="Times New Roman"/>
          <w:color w:val="000000" w:themeColor="accent5"/>
          <w:szCs w:val="24"/>
        </w:rPr>
      </w:pPr>
      <w:r w:rsidRPr="00622EC5">
        <w:rPr>
          <w:rFonts w:eastAsia="Calibri" w:cs="Times New Roman"/>
          <w:color w:val="000000" w:themeColor="accent5"/>
          <w:szCs w:val="24"/>
        </w:rPr>
        <w:t>What outside partners/entities do you need to contact?</w:t>
      </w:r>
    </w:p>
    <w:p w14:paraId="1CBCB5AE" w14:textId="77777777" w:rsidR="0055410E" w:rsidRPr="0055410E" w:rsidRDefault="0055410E" w:rsidP="0055410E"/>
    <w:p w14:paraId="4CF53B6E" w14:textId="77777777" w:rsidR="00883909" w:rsidRDefault="00883909" w:rsidP="00E05BD0">
      <w:pPr>
        <w:pStyle w:val="Heading1"/>
        <w:spacing w:line="276" w:lineRule="auto"/>
        <w:sectPr w:rsidR="00883909" w:rsidSect="00D13241">
          <w:footerReference w:type="default" r:id="rId24"/>
          <w:pgSz w:w="12240" w:h="15840" w:code="1"/>
          <w:pgMar w:top="1440" w:right="1440" w:bottom="1440" w:left="1440" w:header="432" w:footer="720" w:gutter="0"/>
          <w:cols w:space="720"/>
          <w:docGrid w:linePitch="360"/>
        </w:sectPr>
      </w:pPr>
    </w:p>
    <w:p w14:paraId="235EEC04" w14:textId="79C3DCCF" w:rsidR="00883909" w:rsidRPr="007A1412" w:rsidRDefault="00A73BF6" w:rsidP="007A1412">
      <w:pPr>
        <w:pStyle w:val="Heading1"/>
      </w:pPr>
      <w:bookmarkStart w:id="33" w:name="_Toc16683360"/>
      <w:bookmarkStart w:id="34" w:name="_Toc20732682"/>
      <w:bookmarkStart w:id="35" w:name="_Toc45214624"/>
      <w:r>
        <w:lastRenderedPageBreak/>
        <w:t xml:space="preserve">Appendix A: Additional </w:t>
      </w:r>
      <w:r w:rsidR="00883909" w:rsidRPr="007A1412">
        <w:t>Discussion Questions</w:t>
      </w:r>
      <w:bookmarkEnd w:id="33"/>
      <w:bookmarkEnd w:id="34"/>
      <w:bookmarkEnd w:id="35"/>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CA2271">
      <w:pPr>
        <w:pStyle w:val="ListParagraph"/>
        <w:numPr>
          <w:ilvl w:val="0"/>
          <w:numId w:val="8"/>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CA2271">
      <w:pPr>
        <w:pStyle w:val="ListParagraph"/>
        <w:numPr>
          <w:ilvl w:val="0"/>
          <w:numId w:val="8"/>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CA2271">
      <w:pPr>
        <w:pStyle w:val="ListParagraph"/>
        <w:numPr>
          <w:ilvl w:val="0"/>
          <w:numId w:val="8"/>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CA2271">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CA2271">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CA2271">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CA2271">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CA2271">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CA2271">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095E3533"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processes does your organization have in place for when an employee is terminated or resigns?</w:t>
      </w:r>
    </w:p>
    <w:p w14:paraId="1B0DF891"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CA2271">
      <w:pPr>
        <w:pStyle w:val="ListParagraph"/>
        <w:keepNext/>
        <w:numPr>
          <w:ilvl w:val="0"/>
          <w:numId w:val="9"/>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CA2271">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CA2271">
      <w:pPr>
        <w:pStyle w:val="ListParagraph"/>
        <w:keepNext/>
        <w:numPr>
          <w:ilvl w:val="0"/>
          <w:numId w:val="9"/>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CA2271">
      <w:pPr>
        <w:pStyle w:val="ListParagraph"/>
        <w:numPr>
          <w:ilvl w:val="1"/>
          <w:numId w:val="9"/>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CA2271">
      <w:pPr>
        <w:pStyle w:val="ListParagraph"/>
        <w:numPr>
          <w:ilvl w:val="1"/>
          <w:numId w:val="9"/>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CA2271">
      <w:pPr>
        <w:pStyle w:val="ListParagraph"/>
        <w:numPr>
          <w:ilvl w:val="1"/>
          <w:numId w:val="9"/>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CA2271">
      <w:pPr>
        <w:pStyle w:val="ListParagraph"/>
        <w:numPr>
          <w:ilvl w:val="1"/>
          <w:numId w:val="9"/>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CA2271">
      <w:pPr>
        <w:pStyle w:val="ListParagraph"/>
        <w:numPr>
          <w:ilvl w:val="1"/>
          <w:numId w:val="9"/>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CA2271">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CA2271">
      <w:pPr>
        <w:pStyle w:val="ListParagraph"/>
        <w:numPr>
          <w:ilvl w:val="0"/>
          <w:numId w:val="9"/>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CA2271">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CA2271">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CA2271">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CA2271">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CA2271">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CA2271">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CA2271">
      <w:pPr>
        <w:pStyle w:val="ListParagraph"/>
        <w:numPr>
          <w:ilvl w:val="1"/>
          <w:numId w:val="10"/>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CA2271">
      <w:pPr>
        <w:pStyle w:val="ListParagraph"/>
        <w:numPr>
          <w:ilvl w:val="1"/>
          <w:numId w:val="10"/>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CA2271">
      <w:pPr>
        <w:pStyle w:val="ListParagraph"/>
        <w:numPr>
          <w:ilvl w:val="1"/>
          <w:numId w:val="10"/>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CA2271">
      <w:pPr>
        <w:pStyle w:val="ListParagraph"/>
        <w:numPr>
          <w:ilvl w:val="0"/>
          <w:numId w:val="10"/>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CA2271">
      <w:pPr>
        <w:pStyle w:val="ListParagraph"/>
        <w:numPr>
          <w:ilvl w:val="1"/>
          <w:numId w:val="11"/>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CA2271">
      <w:pPr>
        <w:pStyle w:val="ListParagraph"/>
        <w:numPr>
          <w:ilvl w:val="1"/>
          <w:numId w:val="11"/>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CA2271">
      <w:pPr>
        <w:pStyle w:val="ListParagraph"/>
        <w:numPr>
          <w:ilvl w:val="1"/>
          <w:numId w:val="11"/>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CA2271">
      <w:pPr>
        <w:pStyle w:val="ListParagraph"/>
        <w:numPr>
          <w:ilvl w:val="2"/>
          <w:numId w:val="11"/>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CA2271">
      <w:pPr>
        <w:pStyle w:val="ListParagraph"/>
        <w:numPr>
          <w:ilvl w:val="2"/>
          <w:numId w:val="11"/>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CA2271">
      <w:pPr>
        <w:pStyle w:val="ListParagraph"/>
        <w:numPr>
          <w:ilvl w:val="0"/>
          <w:numId w:val="11"/>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CA2271">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CA2271">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CA2271">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CA2271">
      <w:pPr>
        <w:pStyle w:val="ListParagraph"/>
        <w:keepNext/>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CA2271">
      <w:pPr>
        <w:pStyle w:val="ListParagraph"/>
        <w:numPr>
          <w:ilvl w:val="0"/>
          <w:numId w:val="11"/>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CA2271">
      <w:pPr>
        <w:pStyle w:val="ListParagraph"/>
        <w:numPr>
          <w:ilvl w:val="0"/>
          <w:numId w:val="11"/>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CA2271">
      <w:pPr>
        <w:pStyle w:val="ListParagraph"/>
        <w:numPr>
          <w:ilvl w:val="1"/>
          <w:numId w:val="11"/>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CA2271">
      <w:pPr>
        <w:pStyle w:val="ListParagraph"/>
        <w:numPr>
          <w:ilvl w:val="1"/>
          <w:numId w:val="11"/>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CA2271">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CA2271">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6C2416">
      <w:pPr>
        <w:pStyle w:val="ListParagraph"/>
        <w:keepNext/>
        <w:numPr>
          <w:ilvl w:val="0"/>
          <w:numId w:val="12"/>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6C2416">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6C2416">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6C2416">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6C2416">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6C2416">
      <w:pPr>
        <w:pStyle w:val="ListParagraph"/>
        <w:numPr>
          <w:ilvl w:val="0"/>
          <w:numId w:val="12"/>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6C2416">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6C2416">
      <w:pPr>
        <w:pStyle w:val="ListParagraph"/>
        <w:numPr>
          <w:ilvl w:val="0"/>
          <w:numId w:val="12"/>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6C2416">
      <w:pPr>
        <w:pStyle w:val="ListParagraph"/>
        <w:numPr>
          <w:ilvl w:val="0"/>
          <w:numId w:val="12"/>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6C2416">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6C2416">
      <w:pPr>
        <w:pStyle w:val="ListParagraph"/>
        <w:numPr>
          <w:ilvl w:val="1"/>
          <w:numId w:val="12"/>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6C2416">
      <w:pPr>
        <w:pStyle w:val="ListParagraph"/>
        <w:numPr>
          <w:ilvl w:val="0"/>
          <w:numId w:val="12"/>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6C2416">
      <w:pPr>
        <w:pStyle w:val="ListParagraph"/>
        <w:numPr>
          <w:ilvl w:val="1"/>
          <w:numId w:val="12"/>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6C2416">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6C2416">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6C2416">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6C2416">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6C2416">
      <w:pPr>
        <w:pStyle w:val="ListParagraph"/>
        <w:numPr>
          <w:ilvl w:val="0"/>
          <w:numId w:val="13"/>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6C2416">
      <w:pPr>
        <w:pStyle w:val="ListParagraph"/>
        <w:numPr>
          <w:ilvl w:val="1"/>
          <w:numId w:val="13"/>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6C2416">
      <w:pPr>
        <w:pStyle w:val="ListParagraph"/>
        <w:numPr>
          <w:ilvl w:val="0"/>
          <w:numId w:val="13"/>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6C2416">
      <w:pPr>
        <w:pStyle w:val="ListParagraph"/>
        <w:numPr>
          <w:ilvl w:val="1"/>
          <w:numId w:val="13"/>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6C2416">
      <w:pPr>
        <w:pStyle w:val="ListParagraph"/>
        <w:numPr>
          <w:ilvl w:val="1"/>
          <w:numId w:val="13"/>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6C2416">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6C2416">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6C2416">
      <w:pPr>
        <w:pStyle w:val="ListParagraph"/>
        <w:numPr>
          <w:ilvl w:val="1"/>
          <w:numId w:val="14"/>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6C2416">
      <w:pPr>
        <w:pStyle w:val="ListParagraph"/>
        <w:numPr>
          <w:ilvl w:val="1"/>
          <w:numId w:val="14"/>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6C2416">
      <w:pPr>
        <w:pStyle w:val="ListParagraph"/>
        <w:numPr>
          <w:ilvl w:val="0"/>
          <w:numId w:val="14"/>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6C2416">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6C2416">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6C2416">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6C2416">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6C2416">
      <w:pPr>
        <w:pStyle w:val="ListParagraph"/>
        <w:numPr>
          <w:ilvl w:val="0"/>
          <w:numId w:val="16"/>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6C2416">
      <w:pPr>
        <w:pStyle w:val="ListParagraph"/>
        <w:numPr>
          <w:ilvl w:val="0"/>
          <w:numId w:val="16"/>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6C2416">
      <w:pPr>
        <w:pStyle w:val="ListParagraph"/>
        <w:numPr>
          <w:ilvl w:val="0"/>
          <w:numId w:val="16"/>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6C2416">
      <w:pPr>
        <w:pStyle w:val="ListParagraph"/>
        <w:numPr>
          <w:ilvl w:val="0"/>
          <w:numId w:val="16"/>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6C2416">
      <w:pPr>
        <w:pStyle w:val="ListParagraph"/>
        <w:numPr>
          <w:ilvl w:val="0"/>
          <w:numId w:val="16"/>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5"/>
          <w:pgSz w:w="12240" w:h="15840" w:code="1"/>
          <w:pgMar w:top="1440" w:right="1440" w:bottom="1440" w:left="1440" w:header="432" w:footer="720" w:gutter="0"/>
          <w:cols w:space="720"/>
          <w:docGrid w:linePitch="360"/>
        </w:sectPr>
      </w:pPr>
    </w:p>
    <w:p w14:paraId="5FB6BDB4" w14:textId="5831AF03" w:rsidR="0027555E" w:rsidRDefault="0027555E" w:rsidP="00FC60C5">
      <w:pPr>
        <w:pStyle w:val="Heading1"/>
        <w:spacing w:line="276" w:lineRule="auto"/>
      </w:pPr>
      <w:bookmarkStart w:id="36" w:name="_Toc45214625"/>
      <w:r>
        <w:lastRenderedPageBreak/>
        <w:t xml:space="preserve">Appendix </w:t>
      </w:r>
      <w:r w:rsidR="00A73BF6">
        <w:t>B</w:t>
      </w:r>
      <w:r>
        <w:t>: Acronyms</w:t>
      </w:r>
      <w:bookmarkEnd w:id="3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4D7A81" w14:paraId="453E7DAD" w14:textId="77777777" w:rsidTr="00E51B71">
        <w:tc>
          <w:tcPr>
            <w:tcW w:w="1970" w:type="dxa"/>
          </w:tcPr>
          <w:p w14:paraId="42289C8B" w14:textId="5B804C30" w:rsidR="00500E97" w:rsidRPr="004D7A81" w:rsidRDefault="00500E97" w:rsidP="00500E97">
            <w:pPr>
              <w:pStyle w:val="TableText"/>
            </w:pPr>
            <w:r>
              <w:t>COOP</w:t>
            </w:r>
          </w:p>
        </w:tc>
        <w:tc>
          <w:tcPr>
            <w:tcW w:w="7390" w:type="dxa"/>
          </w:tcPr>
          <w:p w14:paraId="2B0A4D26" w14:textId="13317408" w:rsidR="00500E97" w:rsidRPr="004D7A81" w:rsidRDefault="00500E97" w:rsidP="00500E97">
            <w:pPr>
              <w:pStyle w:val="TableText"/>
            </w:pPr>
            <w:r>
              <w:t>Continuity of Operations Plan</w:t>
            </w:r>
          </w:p>
        </w:tc>
      </w:tr>
      <w:tr w:rsidR="00500E97" w:rsidRPr="004D7A81" w14:paraId="49CB0BEF" w14:textId="77777777" w:rsidTr="00E51B71">
        <w:tc>
          <w:tcPr>
            <w:tcW w:w="1970" w:type="dxa"/>
          </w:tcPr>
          <w:p w14:paraId="511A784B" w14:textId="761A7627" w:rsidR="00500E97" w:rsidRPr="00400C61" w:rsidRDefault="00500E97" w:rsidP="00500E97">
            <w:pPr>
              <w:pStyle w:val="TableText"/>
            </w:pPr>
            <w:r w:rsidRPr="00400C61">
              <w:t>DDoS</w:t>
            </w:r>
          </w:p>
        </w:tc>
        <w:tc>
          <w:tcPr>
            <w:tcW w:w="7390" w:type="dxa"/>
          </w:tcPr>
          <w:p w14:paraId="7F85C45C" w14:textId="795F7A12" w:rsidR="00500E97" w:rsidRPr="004D7A81" w:rsidRDefault="00500E97" w:rsidP="00500E97">
            <w:pPr>
              <w:pStyle w:val="TableText"/>
            </w:pPr>
            <w:r w:rsidRPr="00400C61">
              <w:t>Distributed Denial of Service</w:t>
            </w:r>
          </w:p>
        </w:tc>
      </w:tr>
      <w:tr w:rsidR="00500E97" w:rsidRPr="004D7A81" w14:paraId="3AA5DA3C" w14:textId="77777777" w:rsidTr="00E51B71">
        <w:tc>
          <w:tcPr>
            <w:tcW w:w="1970" w:type="dxa"/>
          </w:tcPr>
          <w:p w14:paraId="0D95BC40" w14:textId="7033AF1A" w:rsidR="00500E97" w:rsidRPr="004D7A81" w:rsidRDefault="00500E97" w:rsidP="00500E97">
            <w:pPr>
              <w:pStyle w:val="TableText"/>
            </w:pPr>
            <w:r w:rsidRPr="00313541">
              <w:t>DHS</w:t>
            </w:r>
          </w:p>
        </w:tc>
        <w:tc>
          <w:tcPr>
            <w:tcW w:w="7390" w:type="dxa"/>
          </w:tcPr>
          <w:p w14:paraId="4463905B" w14:textId="5EDAF06F" w:rsidR="00500E97" w:rsidRPr="004D7A81" w:rsidRDefault="00500E97" w:rsidP="00500E97">
            <w:pPr>
              <w:pStyle w:val="TableText"/>
            </w:pPr>
            <w:r w:rsidRPr="00313541">
              <w:t>U.S. Department of Homeland Security</w:t>
            </w:r>
          </w:p>
        </w:tc>
      </w:tr>
      <w:tr w:rsidR="00500E97" w:rsidRPr="004D7A81" w14:paraId="6C6D6625" w14:textId="77777777" w:rsidTr="00E51B71">
        <w:tc>
          <w:tcPr>
            <w:tcW w:w="1970" w:type="dxa"/>
          </w:tcPr>
          <w:p w14:paraId="72B6E026" w14:textId="3F4B80E3" w:rsidR="00500E97" w:rsidRPr="004D7A81" w:rsidRDefault="00500E97" w:rsidP="00500E97">
            <w:pPr>
              <w:pStyle w:val="TableText"/>
            </w:pPr>
            <w:r>
              <w:t>FBI</w:t>
            </w:r>
          </w:p>
        </w:tc>
        <w:tc>
          <w:tcPr>
            <w:tcW w:w="7390" w:type="dxa"/>
          </w:tcPr>
          <w:p w14:paraId="6CC2135A" w14:textId="058373B0" w:rsidR="00500E97" w:rsidRPr="004D7A81" w:rsidRDefault="00500E97" w:rsidP="00500E97">
            <w:pPr>
              <w:pStyle w:val="TableText"/>
            </w:pPr>
            <w:r>
              <w:t>Federal Bureau of Investigation</w:t>
            </w:r>
          </w:p>
        </w:tc>
      </w:tr>
      <w:tr w:rsidR="00500E97" w:rsidRPr="004D7A81" w14:paraId="4F97D5C3" w14:textId="77777777" w:rsidTr="00E51B71">
        <w:tc>
          <w:tcPr>
            <w:tcW w:w="1970" w:type="dxa"/>
          </w:tcPr>
          <w:p w14:paraId="4F60C66E" w14:textId="6C8A33F8" w:rsidR="00500E97" w:rsidRPr="004D7A81" w:rsidRDefault="00500E97" w:rsidP="00500E97">
            <w:pPr>
              <w:pStyle w:val="TableText"/>
            </w:pPr>
            <w:r>
              <w:t>HVAC</w:t>
            </w:r>
          </w:p>
        </w:tc>
        <w:tc>
          <w:tcPr>
            <w:tcW w:w="7390" w:type="dxa"/>
          </w:tcPr>
          <w:p w14:paraId="4EA94A65" w14:textId="587E0D42" w:rsidR="00500E97" w:rsidRPr="004D7A81" w:rsidRDefault="00500E97" w:rsidP="00500E97">
            <w:pPr>
              <w:pStyle w:val="TableText"/>
            </w:pPr>
            <w:r>
              <w:t xml:space="preserve">Heating, ventilation, and air conditioning </w:t>
            </w:r>
          </w:p>
        </w:tc>
      </w:tr>
      <w:tr w:rsidR="00500E97" w:rsidRPr="00CA5E7A" w14:paraId="52362C88" w14:textId="77777777" w:rsidTr="00E51B71">
        <w:tc>
          <w:tcPr>
            <w:tcW w:w="1970" w:type="dxa"/>
          </w:tcPr>
          <w:p w14:paraId="0EF08836" w14:textId="0CF895BA" w:rsidR="00500E97" w:rsidRPr="00CA5E7A" w:rsidRDefault="00500E97" w:rsidP="00500E97">
            <w:pPr>
              <w:pStyle w:val="TableText"/>
            </w:pPr>
            <w:r w:rsidRPr="00CA5E7A">
              <w:t>ICS</w:t>
            </w:r>
          </w:p>
        </w:tc>
        <w:tc>
          <w:tcPr>
            <w:tcW w:w="7390" w:type="dxa"/>
          </w:tcPr>
          <w:p w14:paraId="3CA64873" w14:textId="76CF7504" w:rsidR="00500E97" w:rsidRPr="00CA5E7A" w:rsidRDefault="00500E97" w:rsidP="00500E97">
            <w:pPr>
              <w:pStyle w:val="TableText"/>
            </w:pPr>
            <w:r w:rsidRPr="00CA5E7A">
              <w:t>Industrial Control System</w:t>
            </w:r>
          </w:p>
        </w:tc>
      </w:tr>
      <w:tr w:rsidR="00500E97" w:rsidRPr="00CA5E7A" w14:paraId="2850BED7" w14:textId="77777777" w:rsidTr="00E51B71">
        <w:tc>
          <w:tcPr>
            <w:tcW w:w="1970" w:type="dxa"/>
          </w:tcPr>
          <w:p w14:paraId="1876BAA5" w14:textId="43C3315B" w:rsidR="00500E97" w:rsidRPr="00CA5E7A" w:rsidRDefault="00500E97" w:rsidP="00500E97">
            <w:pPr>
              <w:pStyle w:val="TableText"/>
            </w:pPr>
            <w:r w:rsidRPr="00CA5E7A">
              <w:t>IS</w:t>
            </w:r>
          </w:p>
        </w:tc>
        <w:tc>
          <w:tcPr>
            <w:tcW w:w="7390" w:type="dxa"/>
          </w:tcPr>
          <w:p w14:paraId="1DE2FEAC" w14:textId="282F108F" w:rsidR="00500E97" w:rsidRPr="00CA5E7A" w:rsidRDefault="00500E97" w:rsidP="00500E97">
            <w:pPr>
              <w:pStyle w:val="TableText"/>
            </w:pPr>
            <w:r w:rsidRPr="00CA5E7A">
              <w:t>Information Systems</w:t>
            </w:r>
          </w:p>
        </w:tc>
      </w:tr>
      <w:tr w:rsidR="00500E97" w:rsidRPr="00CA5E7A" w14:paraId="4402785D" w14:textId="77777777" w:rsidTr="00E51B71">
        <w:tc>
          <w:tcPr>
            <w:tcW w:w="1970" w:type="dxa"/>
          </w:tcPr>
          <w:p w14:paraId="3CB5F3FB" w14:textId="32495A29" w:rsidR="00500E97" w:rsidRPr="00CA5E7A" w:rsidRDefault="00500E97" w:rsidP="00500E97">
            <w:pPr>
              <w:pStyle w:val="TableText"/>
            </w:pPr>
            <w:r w:rsidRPr="00CA5E7A">
              <w:t>IT</w:t>
            </w:r>
          </w:p>
        </w:tc>
        <w:tc>
          <w:tcPr>
            <w:tcW w:w="7390" w:type="dxa"/>
          </w:tcPr>
          <w:p w14:paraId="2B5DAEAA" w14:textId="309B0941" w:rsidR="00500E97" w:rsidRPr="00CA5E7A" w:rsidRDefault="00500E97" w:rsidP="00500E97">
            <w:pPr>
              <w:pStyle w:val="TableText"/>
            </w:pPr>
            <w:r w:rsidRPr="00CA5E7A">
              <w:t>Information Technology</w:t>
            </w:r>
          </w:p>
        </w:tc>
      </w:tr>
      <w:tr w:rsidR="00500E97" w:rsidRPr="00CA5E7A" w14:paraId="713CF732" w14:textId="77777777" w:rsidTr="00E51B71">
        <w:tc>
          <w:tcPr>
            <w:tcW w:w="1970" w:type="dxa"/>
          </w:tcPr>
          <w:p w14:paraId="5CFDF97D" w14:textId="073822BD" w:rsidR="00500E97" w:rsidRPr="00CA5E7A" w:rsidRDefault="00500E97" w:rsidP="00500E97">
            <w:pPr>
              <w:pStyle w:val="TableText"/>
            </w:pPr>
            <w:r w:rsidRPr="00CA5E7A">
              <w:t>NIST</w:t>
            </w:r>
          </w:p>
        </w:tc>
        <w:tc>
          <w:tcPr>
            <w:tcW w:w="7390" w:type="dxa"/>
          </w:tcPr>
          <w:p w14:paraId="16590C63" w14:textId="20841DB0" w:rsidR="00500E97" w:rsidRPr="00CA5E7A" w:rsidRDefault="00500E97" w:rsidP="00500E97">
            <w:pPr>
              <w:pStyle w:val="TableText"/>
            </w:pPr>
            <w:r w:rsidRPr="00CA5E7A">
              <w:t>National Institute of Standards and Technology</w:t>
            </w:r>
          </w:p>
        </w:tc>
      </w:tr>
      <w:tr w:rsidR="00500E97" w:rsidRPr="004D7A81" w14:paraId="156A1EBD" w14:textId="77777777" w:rsidTr="00E51B71">
        <w:tc>
          <w:tcPr>
            <w:tcW w:w="1970" w:type="dxa"/>
          </w:tcPr>
          <w:p w14:paraId="4AE43312" w14:textId="0F995919" w:rsidR="00500E97" w:rsidRPr="00CA5E7A" w:rsidRDefault="00500E97" w:rsidP="00500E97">
            <w:pPr>
              <w:pStyle w:val="TableText"/>
            </w:pPr>
            <w:r w:rsidRPr="00CA5E7A">
              <w:t>PII</w:t>
            </w:r>
          </w:p>
        </w:tc>
        <w:tc>
          <w:tcPr>
            <w:tcW w:w="7390" w:type="dxa"/>
          </w:tcPr>
          <w:p w14:paraId="2F8827C3" w14:textId="0773BB36" w:rsidR="00500E97" w:rsidRPr="004D7A81" w:rsidRDefault="00500E97" w:rsidP="00500E97">
            <w:pPr>
              <w:pStyle w:val="TableText"/>
            </w:pPr>
            <w:proofErr w:type="gramStart"/>
            <w:r w:rsidRPr="00CA5E7A">
              <w:t>Personally</w:t>
            </w:r>
            <w:proofErr w:type="gramEnd"/>
            <w:r w:rsidRPr="00CA5E7A">
              <w:t xml:space="preserve"> Identifiable Information</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3BC27FC8" w14:textId="77777777" w:rsidTr="00E51B71">
        <w:tc>
          <w:tcPr>
            <w:tcW w:w="1970" w:type="dxa"/>
          </w:tcPr>
          <w:p w14:paraId="5CAE64D4" w14:textId="16311834" w:rsidR="00500E97" w:rsidRPr="004D7A81" w:rsidRDefault="00500E97" w:rsidP="00500E97">
            <w:pPr>
              <w:pStyle w:val="TableText"/>
            </w:pPr>
            <w:r>
              <w:t>TA</w:t>
            </w:r>
          </w:p>
        </w:tc>
        <w:tc>
          <w:tcPr>
            <w:tcW w:w="7390" w:type="dxa"/>
          </w:tcPr>
          <w:p w14:paraId="295EFAA6" w14:textId="207B05D6" w:rsidR="00500E97" w:rsidRPr="004D7A81" w:rsidRDefault="00500E97" w:rsidP="00500E97">
            <w:pPr>
              <w:pStyle w:val="TableText"/>
            </w:pPr>
            <w:r>
              <w:t>Technical Alert</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617DC6EE" w:rsidR="0027555E" w:rsidRDefault="0027555E" w:rsidP="00FC60C5">
      <w:pPr>
        <w:pStyle w:val="Heading1"/>
        <w:spacing w:line="276" w:lineRule="auto"/>
      </w:pPr>
      <w:bookmarkStart w:id="37" w:name="_Toc45214626"/>
      <w:r>
        <w:lastRenderedPageBreak/>
        <w:t xml:space="preserve">Appendix </w:t>
      </w:r>
      <w:r w:rsidR="00A73BF6">
        <w:t>C</w:t>
      </w:r>
      <w:r>
        <w:t xml:space="preserve">: </w:t>
      </w:r>
      <w:r w:rsidR="00A02BD6">
        <w:t xml:space="preserve">Case Studies </w:t>
      </w:r>
      <w:bookmarkEnd w:id="37"/>
    </w:p>
    <w:p w14:paraId="16739476" w14:textId="77777777" w:rsidR="00517993" w:rsidRPr="00517993" w:rsidRDefault="004D5E72" w:rsidP="00517993">
      <w:pPr>
        <w:pStyle w:val="Heading2"/>
      </w:pPr>
      <w:hyperlink r:id="rId27" w:history="1">
        <w:proofErr w:type="spellStart"/>
        <w:r w:rsidR="00517993" w:rsidRPr="00517993">
          <w:rPr>
            <w:rStyle w:val="Hyperlink"/>
            <w:color w:val="5A5B5D"/>
            <w:u w:val="none"/>
          </w:rPr>
          <w:t>Emotet</w:t>
        </w:r>
        <w:proofErr w:type="spellEnd"/>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xml:space="preserve">, forcing a declared disaster that crippled the borough’s computer infrastructure, including servers, telephones, and email exchange. According to Matanuska-Susitna Borough’s IT Director, components of the attack included the </w:t>
      </w:r>
      <w:proofErr w:type="spellStart"/>
      <w:r w:rsidRPr="00517993">
        <w:t>Emotet</w:t>
      </w:r>
      <w:proofErr w:type="spellEnd"/>
      <w:r w:rsidRPr="00517993">
        <w:t xml:space="preserve"> Trojan, </w:t>
      </w:r>
      <w:proofErr w:type="spellStart"/>
      <w:r w:rsidRPr="00517993">
        <w:t>BitPaymer</w:t>
      </w:r>
      <w:proofErr w:type="spellEnd"/>
      <w:r w:rsidRPr="00517993">
        <w:t xml:space="preserve">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w:t>
      </w:r>
      <w:proofErr w:type="spellStart"/>
      <w:r w:rsidRPr="00517993">
        <w:t>Emotet</w:t>
      </w:r>
      <w:proofErr w:type="spellEnd"/>
      <w:r w:rsidRPr="00517993">
        <w:t xml:space="preserve"> malware. About 41 patients saw their Social Security number exposed, while seven patients had financial data breached and two had their driver’s licenses exposed. The </w:t>
      </w:r>
      <w:proofErr w:type="spellStart"/>
      <w:r w:rsidRPr="00517993">
        <w:t>Emotet</w:t>
      </w:r>
      <w:proofErr w:type="spellEnd"/>
      <w:r w:rsidRPr="00517993">
        <w:t xml:space="preserve">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8"/>
          <w:pgSz w:w="12240" w:h="15840" w:code="1"/>
          <w:pgMar w:top="1440" w:right="1440" w:bottom="1440" w:left="1440" w:header="432" w:footer="720" w:gutter="0"/>
          <w:cols w:space="720"/>
          <w:docGrid w:linePitch="360"/>
        </w:sectPr>
      </w:pPr>
    </w:p>
    <w:p w14:paraId="6B6708C0" w14:textId="30218A7F" w:rsidR="00517993" w:rsidRPr="00517993" w:rsidRDefault="00517993" w:rsidP="00517993">
      <w:pPr>
        <w:pStyle w:val="Heading1"/>
      </w:pPr>
      <w:bookmarkStart w:id="38" w:name="_Toc16683366"/>
      <w:bookmarkStart w:id="39" w:name="_Toc20732688"/>
      <w:bookmarkStart w:id="40" w:name="_Toc45214627"/>
      <w:r w:rsidRPr="00517993">
        <w:lastRenderedPageBreak/>
        <w:t xml:space="preserve">Appendix </w:t>
      </w:r>
      <w:r w:rsidR="00A73BF6">
        <w:t>D</w:t>
      </w:r>
      <w:r w:rsidRPr="00517993">
        <w:t xml:space="preserve">: </w:t>
      </w:r>
      <w:bookmarkEnd w:id="38"/>
      <w:r w:rsidRPr="00517993">
        <w:t>Attacks and Facts</w:t>
      </w:r>
      <w:bookmarkEnd w:id="39"/>
      <w:bookmarkEnd w:id="40"/>
      <w:r w:rsidRPr="00517993">
        <w:t xml:space="preserve"> </w:t>
      </w:r>
    </w:p>
    <w:p w14:paraId="48920E25" w14:textId="77777777" w:rsidR="00517993" w:rsidRPr="004E565F" w:rsidRDefault="00517993" w:rsidP="00517993">
      <w:pPr>
        <w:pStyle w:val="Heading2"/>
      </w:pPr>
      <w:bookmarkStart w:id="41" w:name="_Toc16683367"/>
      <w:bookmarkStart w:id="42"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44933BEA" w14:textId="77777777" w:rsidR="00FB11CC" w:rsidRPr="004E565F" w:rsidRDefault="00FB11CC" w:rsidP="00FB11CC">
      <w:pPr>
        <w:pStyle w:val="ListParagraph"/>
        <w:numPr>
          <w:ilvl w:val="0"/>
          <w:numId w:val="19"/>
        </w:numPr>
      </w:pPr>
      <w:r w:rsidRPr="000050C6">
        <w:t>Understanding Denial-of-Service Attacks</w:t>
      </w:r>
      <w:r>
        <w:t xml:space="preserve"> (</w:t>
      </w:r>
      <w:hyperlink r:id="rId29" w:history="1">
        <w:r w:rsidRPr="004E565F">
          <w:rPr>
            <w:rStyle w:val="Hyperlink"/>
          </w:rPr>
          <w:t>https://www.us-cert.gov/ncas/tips/ST04-015</w:t>
        </w:r>
      </w:hyperlink>
      <w:r w:rsidRPr="00EB7903">
        <w:rPr>
          <w:rStyle w:val="Hyperlink"/>
          <w:color w:val="333333" w:themeColor="text1"/>
          <w:u w:val="none"/>
        </w:rPr>
        <w:t>)</w:t>
      </w:r>
    </w:p>
    <w:p w14:paraId="5F6E60BD" w14:textId="77777777" w:rsidR="00FB11CC" w:rsidRPr="004E565F" w:rsidRDefault="00FB11CC" w:rsidP="00FB11CC">
      <w:pPr>
        <w:pStyle w:val="ListParagraph"/>
        <w:numPr>
          <w:ilvl w:val="0"/>
          <w:numId w:val="19"/>
        </w:numPr>
        <w:rPr>
          <w:u w:val="single"/>
        </w:rPr>
      </w:pPr>
      <w:r w:rsidRPr="00EF35A9">
        <w:t>DDoS Quick Guide</w:t>
      </w:r>
      <w:r>
        <w:t xml:space="preserve"> (</w:t>
      </w:r>
      <w:hyperlink r:id="rId30"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28821F9C" w14:textId="77777777" w:rsidR="00FB11CC" w:rsidRPr="004E565F" w:rsidRDefault="00FB11CC" w:rsidP="00FB11CC">
      <w:pPr>
        <w:pStyle w:val="ListParagraph"/>
        <w:numPr>
          <w:ilvl w:val="0"/>
          <w:numId w:val="19"/>
        </w:numPr>
        <w:spacing w:after="60"/>
      </w:pPr>
      <w:r>
        <w:t>Guide to DDoS Attacks (</w:t>
      </w:r>
      <w:hyperlink r:id="rId31"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FB11CC">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74B553ED" w14:textId="77777777" w:rsidR="00FB11CC" w:rsidRPr="004E565F" w:rsidRDefault="00FB11CC" w:rsidP="00FB11CC">
      <w:pPr>
        <w:pStyle w:val="ListParagraph"/>
        <w:numPr>
          <w:ilvl w:val="0"/>
          <w:numId w:val="20"/>
        </w:numPr>
        <w:rPr>
          <w:u w:val="single"/>
        </w:rPr>
      </w:pPr>
      <w:r w:rsidRPr="00EF35A9">
        <w:t>Avoiding Social Engineering and Phishing Attacks</w:t>
      </w:r>
      <w:r>
        <w:t xml:space="preserve"> (</w:t>
      </w:r>
      <w:hyperlink r:id="rId32" w:history="1">
        <w:r w:rsidRPr="004E565F">
          <w:rPr>
            <w:rStyle w:val="Hyperlink"/>
          </w:rPr>
          <w:t>https://www.us-cert.gov/ncas/tips/ST04-014</w:t>
        </w:r>
      </w:hyperlink>
      <w:r w:rsidRPr="00EB7903">
        <w:rPr>
          <w:rStyle w:val="Hyperlink"/>
          <w:color w:val="333333" w:themeColor="text1"/>
          <w:u w:val="none"/>
        </w:rPr>
        <w:t>)</w:t>
      </w:r>
    </w:p>
    <w:p w14:paraId="6B61939F" w14:textId="77777777" w:rsidR="00FB11CC" w:rsidRPr="004E565F" w:rsidRDefault="00FB11CC" w:rsidP="00FB11CC">
      <w:pPr>
        <w:pStyle w:val="ListParagraph"/>
        <w:numPr>
          <w:ilvl w:val="0"/>
          <w:numId w:val="20"/>
        </w:numPr>
        <w:spacing w:after="60"/>
        <w:rPr>
          <w:u w:val="single"/>
        </w:rPr>
      </w:pPr>
      <w:r w:rsidRPr="00660032">
        <w:t>The Most Common Social Engineering Attacks</w:t>
      </w:r>
      <w:r>
        <w:t xml:space="preserve"> (</w:t>
      </w:r>
      <w:hyperlink r:id="rId33"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FB11CC">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1D20419E" w14:textId="77777777" w:rsidR="00FB11CC" w:rsidRPr="004E565F" w:rsidRDefault="00FB11CC" w:rsidP="00FB11CC">
      <w:pPr>
        <w:pStyle w:val="ListParagraph"/>
        <w:numPr>
          <w:ilvl w:val="0"/>
          <w:numId w:val="21"/>
        </w:numPr>
        <w:rPr>
          <w:bCs/>
          <w:i/>
          <w:iCs/>
          <w:u w:val="single"/>
        </w:rPr>
      </w:pPr>
      <w:r>
        <w:t xml:space="preserve">CISA </w:t>
      </w:r>
      <w:r w:rsidRPr="00660032">
        <w:t>Ransomware</w:t>
      </w:r>
      <w:r>
        <w:t xml:space="preserve"> (</w:t>
      </w:r>
      <w:hyperlink r:id="rId34" w:history="1">
        <w:r w:rsidRPr="004E565F">
          <w:rPr>
            <w:rStyle w:val="Hyperlink"/>
          </w:rPr>
          <w:t>https://www.us-cert.gov/Ransomware</w:t>
        </w:r>
      </w:hyperlink>
      <w:r w:rsidRPr="00EB7903">
        <w:rPr>
          <w:rStyle w:val="Hyperlink"/>
          <w:color w:val="333333" w:themeColor="text1"/>
          <w:u w:val="none"/>
        </w:rPr>
        <w:t>)</w:t>
      </w:r>
    </w:p>
    <w:p w14:paraId="7982067D" w14:textId="77777777" w:rsidR="00FB11CC" w:rsidRPr="004E565F" w:rsidRDefault="00FB11CC" w:rsidP="00FB11CC">
      <w:pPr>
        <w:pStyle w:val="ListParagraph"/>
        <w:numPr>
          <w:ilvl w:val="0"/>
          <w:numId w:val="21"/>
        </w:numPr>
        <w:rPr>
          <w:u w:val="single"/>
        </w:rPr>
      </w:pPr>
      <w:r w:rsidRPr="00660032">
        <w:t>Protecting Against Ransomware</w:t>
      </w:r>
      <w:r>
        <w:t xml:space="preserve"> (</w:t>
      </w:r>
      <w:hyperlink r:id="rId35" w:history="1">
        <w:r w:rsidRPr="004E565F">
          <w:rPr>
            <w:rStyle w:val="Hyperlink"/>
          </w:rPr>
          <w:t>https://www.us-cert.gov/ncas/tips/ST19-001</w:t>
        </w:r>
      </w:hyperlink>
      <w:r w:rsidRPr="00EB7903">
        <w:rPr>
          <w:rStyle w:val="Hyperlink"/>
          <w:color w:val="333333" w:themeColor="text1"/>
          <w:u w:val="none"/>
        </w:rPr>
        <w:t>)</w:t>
      </w:r>
    </w:p>
    <w:p w14:paraId="0C3FDD2E" w14:textId="77777777" w:rsidR="00FB11CC" w:rsidRPr="004E565F" w:rsidRDefault="00FB11CC" w:rsidP="00FB11CC">
      <w:pPr>
        <w:pStyle w:val="ListParagraph"/>
        <w:numPr>
          <w:ilvl w:val="0"/>
          <w:numId w:val="21"/>
        </w:numPr>
        <w:rPr>
          <w:u w:val="single"/>
        </w:rPr>
      </w:pPr>
      <w:r w:rsidRPr="00660032">
        <w:t xml:space="preserve">Indicators Associated </w:t>
      </w:r>
      <w:proofErr w:type="gramStart"/>
      <w:r w:rsidRPr="00660032">
        <w:t>With</w:t>
      </w:r>
      <w:proofErr w:type="gramEnd"/>
      <w:r w:rsidRPr="00660032">
        <w:t xml:space="preserve"> WannaCry Ransomware</w:t>
      </w:r>
      <w:r>
        <w:t xml:space="preserve"> (</w:t>
      </w:r>
      <w:hyperlink r:id="rId36" w:history="1">
        <w:r w:rsidRPr="004E565F">
          <w:rPr>
            <w:rStyle w:val="Hyperlink"/>
          </w:rPr>
          <w:t>https://www.us-cert.gov/ncas/alerts/TA17-132A</w:t>
        </w:r>
      </w:hyperlink>
      <w:r w:rsidRPr="00EB7903">
        <w:rPr>
          <w:rStyle w:val="Hyperlink"/>
          <w:color w:val="333333" w:themeColor="text1"/>
          <w:u w:val="none"/>
        </w:rPr>
        <w:t>)</w:t>
      </w:r>
    </w:p>
    <w:p w14:paraId="12F4F56C" w14:textId="13D0A3B9" w:rsidR="00517993" w:rsidRPr="00FB11CC" w:rsidRDefault="00FB11CC" w:rsidP="00517993">
      <w:pPr>
        <w:pStyle w:val="ListParagraph"/>
        <w:numPr>
          <w:ilvl w:val="0"/>
          <w:numId w:val="21"/>
        </w:numPr>
        <w:rPr>
          <w:u w:val="single"/>
        </w:rPr>
      </w:pPr>
      <w:r w:rsidRPr="00660032">
        <w:t>Incident trends report</w:t>
      </w:r>
      <w:r>
        <w:t xml:space="preserve"> (</w:t>
      </w:r>
      <w:r w:rsidRPr="00660032">
        <w:t>Ransomware</w:t>
      </w:r>
      <w:r>
        <w:t>) (</w:t>
      </w:r>
      <w:hyperlink r:id="rId37"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8"/>
          <w:pgSz w:w="12240" w:h="15840" w:code="1"/>
          <w:pgMar w:top="1440" w:right="1440" w:bottom="1440" w:left="1440" w:header="432" w:footer="720" w:gutter="0"/>
          <w:cols w:space="720"/>
          <w:docGrid w:linePitch="360"/>
        </w:sectPr>
      </w:pPr>
    </w:p>
    <w:p w14:paraId="4538CDF9" w14:textId="300BF18B" w:rsidR="00517993" w:rsidRPr="004E565F" w:rsidRDefault="00517993" w:rsidP="00517993">
      <w:pPr>
        <w:pStyle w:val="Heading1"/>
      </w:pPr>
      <w:bookmarkStart w:id="43" w:name="_Toc45214628"/>
      <w:r w:rsidRPr="004E565F">
        <w:lastRenderedPageBreak/>
        <w:t xml:space="preserve">Appendix </w:t>
      </w:r>
      <w:r w:rsidR="00A73BF6">
        <w:t>E</w:t>
      </w:r>
      <w:r w:rsidRPr="004E565F">
        <w:t>: Doctrine and Resources</w:t>
      </w:r>
      <w:bookmarkEnd w:id="41"/>
      <w:bookmarkEnd w:id="42"/>
      <w:bookmarkEnd w:id="43"/>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357AB2">
      <w:pPr>
        <w:pStyle w:val="ListParagraph"/>
        <w:numPr>
          <w:ilvl w:val="0"/>
          <w:numId w:val="22"/>
        </w:numPr>
        <w:spacing w:after="60"/>
        <w:rPr>
          <w:u w:val="single"/>
        </w:rPr>
      </w:pPr>
      <w:r w:rsidRPr="004E565F">
        <w:t xml:space="preserve">National Cybersecurity Protection Act of 2014 (Dec 2014) </w:t>
      </w:r>
      <w:hyperlink r:id="rId39" w:history="1">
        <w:r w:rsidRPr="004E565F">
          <w:rPr>
            <w:rStyle w:val="Hyperlink"/>
          </w:rPr>
          <w:t>https://www.congress.gov/113/plaws/publ282/PLAW-113publ282.pdf</w:t>
        </w:r>
      </w:hyperlink>
    </w:p>
    <w:p w14:paraId="38783E57" w14:textId="18000B6D" w:rsidR="00517993" w:rsidRPr="004E565F" w:rsidRDefault="00517993" w:rsidP="00357AB2">
      <w:pPr>
        <w:pStyle w:val="ListParagraph"/>
        <w:numPr>
          <w:ilvl w:val="0"/>
          <w:numId w:val="22"/>
        </w:numPr>
        <w:spacing w:after="60"/>
        <w:rPr>
          <w:u w:val="single"/>
        </w:rPr>
      </w:pPr>
      <w:r w:rsidRPr="004E565F">
        <w:t xml:space="preserve">Federal Information Security Modernization Act of 2014 (Dec 2014) </w:t>
      </w:r>
      <w:hyperlink r:id="rId40" w:history="1">
        <w:r w:rsidRPr="004E565F">
          <w:rPr>
            <w:rStyle w:val="Hyperlink"/>
          </w:rPr>
          <w:t>https://www.dhs.gov/fisma</w:t>
        </w:r>
      </w:hyperlink>
    </w:p>
    <w:p w14:paraId="28189B17" w14:textId="7552433F" w:rsidR="00517993" w:rsidRPr="004E565F" w:rsidRDefault="00517993" w:rsidP="00357AB2">
      <w:pPr>
        <w:pStyle w:val="ListParagraph"/>
        <w:numPr>
          <w:ilvl w:val="0"/>
          <w:numId w:val="22"/>
        </w:numPr>
        <w:spacing w:after="60"/>
        <w:rPr>
          <w:u w:val="single"/>
        </w:rPr>
      </w:pPr>
      <w:r w:rsidRPr="004E565F">
        <w:t xml:space="preserve">OMB Memorandum: M-15-01, Fiscal Year 2014-2015: Guidance on Improving Federal Information Security and Privacy Management Practices (Oct 2014) </w:t>
      </w:r>
      <w:hyperlink r:id="rId41"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357AB2">
      <w:pPr>
        <w:pStyle w:val="ListParagraph"/>
        <w:numPr>
          <w:ilvl w:val="0"/>
          <w:numId w:val="22"/>
        </w:numPr>
        <w:spacing w:after="60"/>
        <w:rPr>
          <w:u w:val="single"/>
        </w:rPr>
      </w:pPr>
      <w:r w:rsidRPr="004E565F">
        <w:t xml:space="preserve">Executive Order 13800: </w:t>
      </w:r>
      <w:hyperlink r:id="rId42" w:history="1">
        <w:r w:rsidRPr="004E565F">
          <w:rPr>
            <w:rStyle w:val="Hyperlink"/>
          </w:rPr>
          <w:t>Strengthening the Cybersecurity of Federal Networks and Critical Infrastructure</w:t>
        </w:r>
      </w:hyperlink>
      <w:r w:rsidRPr="004E565F">
        <w:t xml:space="preserve"> (May 2017) </w:t>
      </w:r>
      <w:hyperlink r:id="rId43"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357AB2">
      <w:pPr>
        <w:pStyle w:val="ListParagraph"/>
        <w:numPr>
          <w:ilvl w:val="0"/>
          <w:numId w:val="22"/>
        </w:numPr>
        <w:spacing w:after="60"/>
        <w:rPr>
          <w:u w:val="single"/>
        </w:rPr>
      </w:pPr>
      <w:r w:rsidRPr="004E565F">
        <w:t>Presidential Policy Directive-41: United States Cyber Incident Coordination (Jul 2016)</w:t>
      </w:r>
      <w:r w:rsidR="000B320A" w:rsidRPr="004E565F">
        <w:t xml:space="preserve"> </w:t>
      </w:r>
      <w:hyperlink r:id="rId44"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357AB2">
      <w:pPr>
        <w:pStyle w:val="ListParagraph"/>
        <w:numPr>
          <w:ilvl w:val="0"/>
          <w:numId w:val="22"/>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5" w:history="1">
        <w:r w:rsidRPr="004E565F">
          <w:rPr>
            <w:rStyle w:val="Hyperlink"/>
          </w:rPr>
          <w:t>https://www.hsdl.org/?view&amp;did=797545</w:t>
        </w:r>
      </w:hyperlink>
    </w:p>
    <w:p w14:paraId="3267377B" w14:textId="4EA04778" w:rsidR="00517993" w:rsidRPr="004E565F" w:rsidRDefault="00517993" w:rsidP="00357AB2">
      <w:pPr>
        <w:pStyle w:val="ListParagraph"/>
        <w:numPr>
          <w:ilvl w:val="0"/>
          <w:numId w:val="22"/>
        </w:numPr>
        <w:spacing w:after="60"/>
        <w:rPr>
          <w:u w:val="single"/>
        </w:rPr>
      </w:pPr>
      <w:r w:rsidRPr="004E565F">
        <w:t>Presidential Policy Directive-8: National Preparedness (Mar 2011), (Updated Sep 2015)</w:t>
      </w:r>
      <w:r w:rsidR="000B320A" w:rsidRPr="004E565F">
        <w:t xml:space="preserve"> </w:t>
      </w:r>
      <w:hyperlink r:id="rId46" w:history="1">
        <w:r w:rsidRPr="004E565F">
          <w:rPr>
            <w:rStyle w:val="Hyperlink"/>
          </w:rPr>
          <w:t>https://www.dhs.gov/presidential-policy-directive-8-national-preparedness</w:t>
        </w:r>
      </w:hyperlink>
    </w:p>
    <w:p w14:paraId="658EEE7E" w14:textId="0A1548A9" w:rsidR="00517993" w:rsidRPr="004E565F" w:rsidRDefault="00517993" w:rsidP="00357AB2">
      <w:pPr>
        <w:pStyle w:val="ListParagraph"/>
        <w:numPr>
          <w:ilvl w:val="0"/>
          <w:numId w:val="22"/>
        </w:numPr>
        <w:spacing w:after="60"/>
        <w:rPr>
          <w:u w:val="single"/>
        </w:rPr>
      </w:pPr>
      <w:r w:rsidRPr="004E565F">
        <w:t>Presidential Policy Directive 21: Critical Infrastructure Security and Resilience (Feb 2013)</w:t>
      </w:r>
      <w:r w:rsidR="000B320A" w:rsidRPr="004E565F">
        <w:t xml:space="preserve"> </w:t>
      </w:r>
      <w:hyperlink r:id="rId47"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357AB2">
      <w:pPr>
        <w:pStyle w:val="ListParagraph"/>
        <w:numPr>
          <w:ilvl w:val="0"/>
          <w:numId w:val="22"/>
        </w:numPr>
        <w:spacing w:after="60"/>
        <w:rPr>
          <w:u w:val="single"/>
        </w:rPr>
      </w:pPr>
      <w:r w:rsidRPr="004E565F">
        <w:t>Executive Order 13636: Improving Critical Infrastructure Cybersecurity (Feb 2013)</w:t>
      </w:r>
      <w:r w:rsidR="005D715E" w:rsidRPr="004E565F">
        <w:t xml:space="preserve"> </w:t>
      </w:r>
      <w:hyperlink r:id="rId48"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357AB2">
      <w:pPr>
        <w:pStyle w:val="ListParagraph"/>
        <w:numPr>
          <w:ilvl w:val="0"/>
          <w:numId w:val="23"/>
        </w:numPr>
        <w:spacing w:after="60"/>
        <w:rPr>
          <w:u w:val="single"/>
        </w:rPr>
      </w:pPr>
      <w:r w:rsidRPr="004E565F">
        <w:t>National Cyber Incident Response Plan (Dec 2016)</w:t>
      </w:r>
      <w:r w:rsidR="005D715E" w:rsidRPr="004E565F">
        <w:t xml:space="preserve"> </w:t>
      </w:r>
      <w:hyperlink r:id="rId49" w:history="1">
        <w:r w:rsidRPr="004E565F">
          <w:rPr>
            <w:rStyle w:val="Hyperlink"/>
          </w:rPr>
          <w:t>https://www.us-cert.gov/ncirp</w:t>
        </w:r>
      </w:hyperlink>
    </w:p>
    <w:p w14:paraId="6AFD5886" w14:textId="3946EACD" w:rsidR="00517993" w:rsidRPr="004E565F" w:rsidRDefault="00517993" w:rsidP="00357AB2">
      <w:pPr>
        <w:pStyle w:val="ListParagraph"/>
        <w:numPr>
          <w:ilvl w:val="0"/>
          <w:numId w:val="23"/>
        </w:numPr>
        <w:spacing w:after="60"/>
        <w:rPr>
          <w:u w:val="single"/>
        </w:rPr>
      </w:pPr>
      <w:r w:rsidRPr="004E565F">
        <w:t>National Cyber Strategy of the United States of America (Sep 2018)</w:t>
      </w:r>
      <w:r w:rsidR="005D715E" w:rsidRPr="004E565F">
        <w:t xml:space="preserve"> </w:t>
      </w:r>
      <w:hyperlink r:id="rId50" w:history="1">
        <w:r w:rsidRPr="004E565F">
          <w:rPr>
            <w:rStyle w:val="Hyperlink"/>
          </w:rPr>
          <w:t>https://www.whitehouse.gov/wp-content/uploads/2018/09/National-Cyber-Strategy.pdf</w:t>
        </w:r>
      </w:hyperlink>
    </w:p>
    <w:p w14:paraId="0DC5DD33" w14:textId="384486C6" w:rsidR="00517993" w:rsidRPr="004E565F" w:rsidRDefault="00517993" w:rsidP="00357AB2">
      <w:pPr>
        <w:pStyle w:val="ListParagraph"/>
        <w:numPr>
          <w:ilvl w:val="0"/>
          <w:numId w:val="23"/>
        </w:numPr>
        <w:spacing w:after="60"/>
      </w:pPr>
      <w:r w:rsidRPr="004E565F">
        <w:t>U.S Department of Homeland Security Cybersecurity Strategy (May 2018)</w:t>
      </w:r>
      <w:r w:rsidR="005D715E" w:rsidRPr="004E565F">
        <w:t xml:space="preserve"> </w:t>
      </w:r>
      <w:hyperlink r:id="rId51" w:history="1">
        <w:r w:rsidRPr="004E565F">
          <w:rPr>
            <w:rStyle w:val="Hyperlink"/>
          </w:rPr>
          <w:t>https://www.hsdl.org/?view&amp;did=810462</w:t>
        </w:r>
      </w:hyperlink>
    </w:p>
    <w:p w14:paraId="7AC3ABB7" w14:textId="77777777" w:rsidR="00517993" w:rsidRPr="004E565F" w:rsidRDefault="00517993" w:rsidP="00357AB2">
      <w:pPr>
        <w:pStyle w:val="ListParagraph"/>
        <w:numPr>
          <w:ilvl w:val="0"/>
          <w:numId w:val="23"/>
        </w:numPr>
        <w:spacing w:after="60"/>
      </w:pPr>
      <w:r w:rsidRPr="004E565F">
        <w:t xml:space="preserve">Framework for Improving Critical Infrastructure Cybersecurity (Apr 2018) </w:t>
      </w:r>
      <w:hyperlink r:id="rId52" w:history="1">
        <w:r w:rsidRPr="004E565F">
          <w:rPr>
            <w:rStyle w:val="Hyperlink"/>
          </w:rPr>
          <w:t>https://nvlpubs.nist.gov/nistpubs/CSWP/NIST.CSWP.04162018.pdf</w:t>
        </w:r>
      </w:hyperlink>
    </w:p>
    <w:p w14:paraId="655FDA19" w14:textId="43117151" w:rsidR="00517993" w:rsidRPr="004E565F" w:rsidRDefault="00517993" w:rsidP="00357AB2">
      <w:pPr>
        <w:pStyle w:val="ListParagraph"/>
        <w:numPr>
          <w:ilvl w:val="0"/>
          <w:numId w:val="23"/>
        </w:numPr>
        <w:spacing w:after="60"/>
      </w:pPr>
      <w:r w:rsidRPr="004E565F">
        <w:t>National Protection Framework, Second Edition (Jun 2016)</w:t>
      </w:r>
      <w:r w:rsidR="005D715E" w:rsidRPr="004E565F">
        <w:t xml:space="preserve"> </w:t>
      </w:r>
      <w:hyperlink r:id="rId53"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357AB2">
      <w:pPr>
        <w:pStyle w:val="ListParagraph"/>
        <w:numPr>
          <w:ilvl w:val="0"/>
          <w:numId w:val="23"/>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4"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2416F9CD" w14:textId="77777777" w:rsidR="006C2416" w:rsidRPr="004E565F" w:rsidRDefault="006C2416" w:rsidP="00357AB2">
      <w:pPr>
        <w:pStyle w:val="ListParagraph"/>
        <w:numPr>
          <w:ilvl w:val="0"/>
          <w:numId w:val="24"/>
        </w:numPr>
        <w:spacing w:after="60"/>
      </w:pPr>
      <w:bookmarkStart w:id="44" w:name="_Toc380074606"/>
      <w:bookmarkStart w:id="45" w:name="_Toc382216025"/>
      <w:r w:rsidRPr="004E565F">
        <w:t>Department of Homeland Security</w:t>
      </w:r>
      <w:bookmarkEnd w:id="44"/>
      <w:bookmarkEnd w:id="45"/>
      <w:r w:rsidRPr="004E565F">
        <w:t xml:space="preserve">/Cybersecurity and Infrastructure Security Agency (CISA) (contact: </w:t>
      </w:r>
      <w:hyperlink r:id="rId55" w:history="1">
        <w:r w:rsidRPr="003457C0">
          <w:rPr>
            <w:rStyle w:val="Hyperlink"/>
          </w:rPr>
          <w:t>central@cisa.dhs.gov</w:t>
        </w:r>
      </w:hyperlink>
      <w:r w:rsidRPr="004E565F">
        <w:t xml:space="preserve">) </w:t>
      </w:r>
    </w:p>
    <w:p w14:paraId="2A538C66" w14:textId="77777777" w:rsidR="00517993" w:rsidRPr="004E565F" w:rsidRDefault="00517993" w:rsidP="00357AB2">
      <w:pPr>
        <w:pStyle w:val="ListParagraph"/>
        <w:numPr>
          <w:ilvl w:val="0"/>
          <w:numId w:val="24"/>
        </w:numPr>
        <w:spacing w:after="60"/>
      </w:pPr>
      <w:r w:rsidRPr="004E565F">
        <w:t>Federal Bureau of Investigation (FBI)</w:t>
      </w:r>
    </w:p>
    <w:p w14:paraId="623DFB4C" w14:textId="77777777" w:rsidR="00517993" w:rsidRPr="004E565F" w:rsidRDefault="00517993" w:rsidP="00357AB2">
      <w:pPr>
        <w:pStyle w:val="ListParagraph"/>
        <w:numPr>
          <w:ilvl w:val="1"/>
          <w:numId w:val="24"/>
        </w:numPr>
        <w:spacing w:after="60"/>
      </w:pPr>
      <w:r w:rsidRPr="004E565F">
        <w:t xml:space="preserve">Field Office Cyber Task Forces (contact: </w:t>
      </w:r>
      <w:hyperlink r:id="rId56" w:history="1">
        <w:r w:rsidRPr="004E565F">
          <w:rPr>
            <w:rStyle w:val="Hyperlink"/>
          </w:rPr>
          <w:t>https://www.fbi.gov/contact-us/field-offices</w:t>
        </w:r>
      </w:hyperlink>
      <w:r w:rsidRPr="004E565F">
        <w:t>)</w:t>
      </w:r>
    </w:p>
    <w:p w14:paraId="7EDE6F11" w14:textId="77777777" w:rsidR="00517993" w:rsidRPr="004E565F" w:rsidRDefault="00517993" w:rsidP="00357AB2">
      <w:pPr>
        <w:pStyle w:val="ListParagraph"/>
        <w:numPr>
          <w:ilvl w:val="1"/>
          <w:numId w:val="24"/>
        </w:numPr>
        <w:spacing w:after="60"/>
        <w:rPr>
          <w:u w:val="single"/>
        </w:rPr>
      </w:pPr>
      <w:r w:rsidRPr="004E565F">
        <w:t xml:space="preserve">Internet Crime Complain Center (IC3) (contact: </w:t>
      </w:r>
      <w:hyperlink r:id="rId57"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357AB2">
      <w:pPr>
        <w:pStyle w:val="ListParagraph"/>
        <w:numPr>
          <w:ilvl w:val="0"/>
          <w:numId w:val="24"/>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8" w:history="1">
        <w:r w:rsidRPr="004E565F">
          <w:rPr>
            <w:rStyle w:val="Hyperlink"/>
          </w:rPr>
          <w:t>cywatch@ic.fbi.gov</w:t>
        </w:r>
      </w:hyperlink>
      <w:r w:rsidRPr="004E565F">
        <w:t>; (855) 292-3937)</w:t>
      </w:r>
    </w:p>
    <w:p w14:paraId="64F6146A" w14:textId="77777777" w:rsidR="00517993" w:rsidRPr="004E565F" w:rsidRDefault="00517993" w:rsidP="00357AB2">
      <w:pPr>
        <w:pStyle w:val="ListParagraph"/>
        <w:numPr>
          <w:ilvl w:val="0"/>
          <w:numId w:val="24"/>
        </w:numPr>
        <w:spacing w:after="60"/>
      </w:pPr>
      <w:r w:rsidRPr="004E565F">
        <w:t xml:space="preserve">United States Secret Service Field Offices and Electronic Crimes Task Force (ECTFs) (contact: </w:t>
      </w:r>
      <w:hyperlink r:id="rId59"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357AB2">
      <w:pPr>
        <w:numPr>
          <w:ilvl w:val="0"/>
          <w:numId w:val="17"/>
        </w:numPr>
        <w:spacing w:after="60"/>
      </w:pPr>
      <w:r w:rsidRPr="00517993">
        <w:t xml:space="preserve">Multi-State Information Sharing and Analysis Center (MS-ISAC) (contact: </w:t>
      </w:r>
      <w:hyperlink r:id="rId60" w:history="1">
        <w:r w:rsidRPr="00517993">
          <w:rPr>
            <w:rStyle w:val="Hyperlink"/>
          </w:rPr>
          <w:t>info@msisac.org</w:t>
        </w:r>
      </w:hyperlink>
      <w:r w:rsidRPr="00517993">
        <w:t>; (518) 266-3460)</w:t>
      </w:r>
    </w:p>
    <w:p w14:paraId="15B17722" w14:textId="77777777" w:rsidR="00517993" w:rsidRPr="00517993" w:rsidRDefault="00517993" w:rsidP="00357AB2">
      <w:pPr>
        <w:numPr>
          <w:ilvl w:val="0"/>
          <w:numId w:val="17"/>
        </w:numPr>
        <w:spacing w:after="60"/>
      </w:pPr>
      <w:r w:rsidRPr="00517993">
        <w:t>Cybersecurity and the States (National Association of State Chief Information Officers [NASCIO]) (</w:t>
      </w:r>
      <w:hyperlink r:id="rId61" w:history="1">
        <w:r w:rsidRPr="00517993">
          <w:rPr>
            <w:rStyle w:val="Hyperlink"/>
          </w:rPr>
          <w:t>http://www.nascio.org/Advocacy/Cybersecurity</w:t>
        </w:r>
      </w:hyperlink>
      <w:r w:rsidRPr="00517993">
        <w:t>)</w:t>
      </w:r>
    </w:p>
    <w:p w14:paraId="54340BB2" w14:textId="77777777" w:rsidR="00517993" w:rsidRPr="00517993" w:rsidRDefault="00517993" w:rsidP="00357AB2">
      <w:pPr>
        <w:numPr>
          <w:ilvl w:val="0"/>
          <w:numId w:val="17"/>
        </w:numPr>
        <w:spacing w:after="60"/>
      </w:pPr>
      <w:r w:rsidRPr="00517993">
        <w:t>National Governors Association (NGA) (</w:t>
      </w:r>
      <w:hyperlink r:id="rId62" w:history="1">
        <w:r w:rsidRPr="00517993">
          <w:rPr>
            <w:rStyle w:val="Hyperlink"/>
          </w:rPr>
          <w:t>https://www.nga.org/</w:t>
        </w:r>
      </w:hyperlink>
      <w:r w:rsidRPr="00517993">
        <w:t>)</w:t>
      </w:r>
    </w:p>
    <w:p w14:paraId="6BB19C47" w14:textId="77777777" w:rsidR="00517993" w:rsidRPr="00517993" w:rsidRDefault="00517993" w:rsidP="00357AB2">
      <w:pPr>
        <w:numPr>
          <w:ilvl w:val="0"/>
          <w:numId w:val="17"/>
        </w:numPr>
        <w:spacing w:after="60"/>
        <w:rPr>
          <w:u w:val="single"/>
        </w:rPr>
      </w:pPr>
      <w:r w:rsidRPr="00517993">
        <w:t>DHS Cybersecurity Fusion Centers (</w:t>
      </w:r>
      <w:hyperlink r:id="rId63"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357AB2">
      <w:pPr>
        <w:numPr>
          <w:ilvl w:val="0"/>
          <w:numId w:val="18"/>
        </w:numPr>
        <w:spacing w:after="60"/>
        <w:rPr>
          <w:u w:val="single"/>
        </w:rPr>
      </w:pPr>
      <w:r w:rsidRPr="00517993">
        <w:t>InfraGard (</w:t>
      </w:r>
      <w:hyperlink r:id="rId64" w:history="1">
        <w:r w:rsidRPr="00517993">
          <w:rPr>
            <w:rStyle w:val="Hyperlink"/>
          </w:rPr>
          <w:t>https://www.infragard.org/</w:t>
        </w:r>
      </w:hyperlink>
      <w:r w:rsidRPr="00517993">
        <w:rPr>
          <w:u w:val="single"/>
        </w:rPr>
        <w:t>)</w:t>
      </w:r>
    </w:p>
    <w:p w14:paraId="07A35B13" w14:textId="77777777" w:rsidR="00517993" w:rsidRPr="00517993" w:rsidRDefault="00517993" w:rsidP="00357AB2">
      <w:pPr>
        <w:numPr>
          <w:ilvl w:val="0"/>
          <w:numId w:val="18"/>
        </w:numPr>
        <w:spacing w:after="60"/>
        <w:rPr>
          <w:u w:val="single"/>
        </w:rPr>
      </w:pPr>
      <w:r w:rsidRPr="00517993">
        <w:t>Internet Security Alliance (</w:t>
      </w:r>
      <w:hyperlink r:id="rId65" w:history="1">
        <w:r w:rsidRPr="00517993">
          <w:rPr>
            <w:rStyle w:val="Hyperlink"/>
          </w:rPr>
          <w:t>http://www.isalliance.org/</w:t>
        </w:r>
      </w:hyperlink>
      <w:r w:rsidRPr="00517993">
        <w:t>)</w:t>
      </w:r>
    </w:p>
    <w:p w14:paraId="20E99C81" w14:textId="77777777" w:rsidR="00517993" w:rsidRPr="00517993" w:rsidRDefault="00517993" w:rsidP="00357AB2">
      <w:pPr>
        <w:numPr>
          <w:ilvl w:val="0"/>
          <w:numId w:val="18"/>
        </w:numPr>
        <w:spacing w:after="60"/>
        <w:rPr>
          <w:u w:val="single"/>
        </w:rPr>
      </w:pPr>
      <w:r w:rsidRPr="00517993">
        <w:t>Information Sharing and Analysis Centers (ISACs) and Information Sharing and Analysis Organizations (ISAOs) (</w:t>
      </w:r>
      <w:hyperlink r:id="rId66" w:history="1">
        <w:r w:rsidRPr="00517993">
          <w:rPr>
            <w:rStyle w:val="Hyperlink"/>
          </w:rPr>
          <w:t>https://www.isao.org/information-sharing-groups/</w:t>
        </w:r>
      </w:hyperlink>
      <w:r w:rsidRPr="00517993">
        <w:t xml:space="preserve">) </w:t>
      </w:r>
    </w:p>
    <w:p w14:paraId="3D25C7F9" w14:textId="77777777" w:rsidR="00517993" w:rsidRPr="00517993" w:rsidRDefault="00517993" w:rsidP="00357AB2">
      <w:pPr>
        <w:numPr>
          <w:ilvl w:val="0"/>
          <w:numId w:val="18"/>
        </w:numPr>
        <w:spacing w:after="60"/>
      </w:pPr>
      <w:r w:rsidRPr="00517993">
        <w:t>International Association of Certified ISAOs (</w:t>
      </w:r>
      <w:hyperlink r:id="rId67" w:history="1">
        <w:r w:rsidRPr="00517993">
          <w:rPr>
            <w:rStyle w:val="Hyperlink"/>
          </w:rPr>
          <w:t>http://www.certifiedisao.org</w:t>
        </w:r>
      </w:hyperlink>
      <w:r w:rsidRPr="00517993">
        <w:t xml:space="preserve">; contact: </w:t>
      </w:r>
      <w:hyperlink r:id="rId68" w:history="1">
        <w:r w:rsidRPr="00517993">
          <w:rPr>
            <w:rStyle w:val="Hyperlink"/>
          </w:rPr>
          <w:t>operations@certifiedisao.org</w:t>
        </w:r>
      </w:hyperlink>
      <w:r w:rsidRPr="00517993">
        <w:t xml:space="preserve">) </w:t>
      </w:r>
    </w:p>
    <w:p w14:paraId="6D755D64" w14:textId="77777777" w:rsidR="00517993" w:rsidRPr="00517993" w:rsidRDefault="00517993" w:rsidP="00357AB2">
      <w:pPr>
        <w:numPr>
          <w:ilvl w:val="0"/>
          <w:numId w:val="18"/>
        </w:numPr>
        <w:spacing w:after="60"/>
      </w:pPr>
      <w:r w:rsidRPr="00517993">
        <w:t>National Council of ISACs (</w:t>
      </w:r>
      <w:hyperlink r:id="rId69" w:history="1">
        <w:r w:rsidRPr="00517993">
          <w:rPr>
            <w:rStyle w:val="Hyperlink"/>
          </w:rPr>
          <w:t>https://www.nationalisacs.org/</w:t>
        </w:r>
      </w:hyperlink>
      <w:r w:rsidRPr="00517993">
        <w:t xml:space="preserve">) </w:t>
      </w:r>
    </w:p>
    <w:bookmarkStart w:id="46"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46"/>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70"/>
      <w:footerReference w:type="default" r:id="rId7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3E7D1" w14:textId="77777777" w:rsidR="00E05591" w:rsidRDefault="00E05591" w:rsidP="000F70D8">
      <w:r>
        <w:separator/>
      </w:r>
    </w:p>
    <w:p w14:paraId="78D0FF62" w14:textId="77777777" w:rsidR="00E05591" w:rsidRDefault="00E05591" w:rsidP="000F70D8"/>
    <w:p w14:paraId="04E2573B" w14:textId="77777777" w:rsidR="00E05591" w:rsidRDefault="00E05591" w:rsidP="000F70D8"/>
    <w:p w14:paraId="7A391306" w14:textId="77777777" w:rsidR="00E05591" w:rsidRDefault="00E05591" w:rsidP="000F70D8"/>
    <w:p w14:paraId="7A9BCDE7" w14:textId="77777777" w:rsidR="00E05591" w:rsidRDefault="00E05591" w:rsidP="000F70D8"/>
    <w:p w14:paraId="46371985" w14:textId="77777777" w:rsidR="00E05591" w:rsidRDefault="00E05591" w:rsidP="000F70D8"/>
  </w:endnote>
  <w:endnote w:type="continuationSeparator" w:id="0">
    <w:p w14:paraId="4718B396" w14:textId="77777777" w:rsidR="00E05591" w:rsidRDefault="00E05591" w:rsidP="000F70D8">
      <w:r>
        <w:continuationSeparator/>
      </w:r>
    </w:p>
    <w:p w14:paraId="19AE5796" w14:textId="77777777" w:rsidR="00E05591" w:rsidRDefault="00E05591" w:rsidP="000F70D8"/>
    <w:p w14:paraId="5062E404" w14:textId="77777777" w:rsidR="00E05591" w:rsidRDefault="00E05591" w:rsidP="000F70D8"/>
    <w:p w14:paraId="7CD25513" w14:textId="77777777" w:rsidR="00E05591" w:rsidRDefault="00E05591" w:rsidP="000F70D8"/>
    <w:p w14:paraId="2C16C220" w14:textId="77777777" w:rsidR="00E05591" w:rsidRDefault="00E05591" w:rsidP="000F70D8"/>
    <w:p w14:paraId="002201CC" w14:textId="77777777" w:rsidR="00E05591" w:rsidRDefault="00E05591" w:rsidP="000F70D8"/>
  </w:endnote>
  <w:endnote w:type="continuationNotice" w:id="1">
    <w:p w14:paraId="59B74F9B" w14:textId="77777777" w:rsidR="00E05591" w:rsidRDefault="00E05591" w:rsidP="000F70D8"/>
    <w:p w14:paraId="6875CF03" w14:textId="77777777" w:rsidR="00E05591" w:rsidRDefault="00E05591" w:rsidP="000F70D8"/>
    <w:p w14:paraId="0A93A0E7" w14:textId="77777777" w:rsidR="00E05591" w:rsidRDefault="00E05591" w:rsidP="000F70D8"/>
    <w:p w14:paraId="5C90663A" w14:textId="77777777" w:rsidR="00E05591" w:rsidRDefault="00E05591" w:rsidP="000F70D8"/>
    <w:p w14:paraId="2AAEB4A2" w14:textId="77777777" w:rsidR="00E05591" w:rsidRDefault="00E05591" w:rsidP="000F70D8"/>
    <w:p w14:paraId="0B548478" w14:textId="77777777" w:rsidR="00E05591" w:rsidRDefault="00E0559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652352-B6FF-4CA2-9ABE-AC965F82D109}"/>
    <w:embedItalic r:id="rId2" w:fontKey="{45A8D522-9C79-49C8-A231-772330CE9438}"/>
  </w:font>
  <w:font w:name="Franklin Gothic Book">
    <w:panose1 w:val="020B0503020102020204"/>
    <w:charset w:val="00"/>
    <w:family w:val="swiss"/>
    <w:pitch w:val="variable"/>
    <w:sig w:usb0="00000287" w:usb1="00000000" w:usb2="00000000" w:usb3="00000000" w:csb0="0000009F" w:csb1="00000000"/>
    <w:embedRegular r:id="rId3" w:fontKey="{2ED5867C-87DE-4840-AB18-300FA8F583A5}"/>
    <w:embedBold r:id="rId4" w:fontKey="{E40FE006-712A-4547-BD09-ABA2440F91E4}"/>
    <w:embedItalic r:id="rId5" w:fontKey="{63E686E8-70F6-4B7B-94DD-4E8BB8CB3B10}"/>
    <w:embedBoldItalic r:id="rId6" w:fontKey="{5C4DE939-96EC-40D7-9B8C-72C1FC7B3090}"/>
  </w:font>
  <w:font w:name="Franklin Gothic Medium">
    <w:panose1 w:val="020B0603020102020204"/>
    <w:charset w:val="00"/>
    <w:family w:val="swiss"/>
    <w:pitch w:val="variable"/>
    <w:sig w:usb0="00000287" w:usb1="00000000" w:usb2="00000000" w:usb3="00000000" w:csb0="0000009F" w:csb1="00000000"/>
    <w:embedRegular r:id="rId7" w:fontKey="{EEBF7BDC-79D6-4AFE-925B-CD749A48C54A}"/>
    <w:embedItalic r:id="rId8" w:fontKey="{7C8DE218-12D5-43CC-AAE6-2EC470F0E700}"/>
  </w:font>
  <w:font w:name="Franklin Gothic Demi">
    <w:panose1 w:val="020B0703020102020204"/>
    <w:charset w:val="00"/>
    <w:family w:val="swiss"/>
    <w:pitch w:val="variable"/>
    <w:sig w:usb0="00000287" w:usb1="00000000" w:usb2="00000000" w:usb3="00000000" w:csb0="0000009F" w:csb1="00000000"/>
    <w:embedRegular r:id="rId9" w:fontKey="{AA54E90E-F1AB-4E72-ADD6-5FC0EE259194}"/>
    <w:embedItalic r:id="rId10" w:fontKey="{CD9DF93F-AC61-4B78-B812-7CB7E0B6B75B}"/>
  </w:font>
  <w:font w:name="Calibri Light">
    <w:panose1 w:val="020F0302020204030204"/>
    <w:charset w:val="00"/>
    <w:family w:val="swiss"/>
    <w:pitch w:val="variable"/>
    <w:sig w:usb0="E4002EFF" w:usb1="C000247B" w:usb2="00000009" w:usb3="00000000" w:csb0="000001FF" w:csb1="00000000"/>
    <w:embedRegular r:id="rId11" w:fontKey="{04E47698-9AE0-490D-8B5E-06311AC18BA5}"/>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A8537280-DF18-422D-AAFF-4734B3C9E5D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F95122" w:rsidRPr="00D95140" w:rsidRDefault="00F95122"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132F9C06" w:rsidR="00F95122" w:rsidRDefault="00F95122"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FB11CC">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7126189D" w:rsidR="00F95122" w:rsidRPr="00CC6630" w:rsidRDefault="00F95122"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02D2DD4B" w:rsidR="00F95122" w:rsidRDefault="00F95122"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FB11CC">
      <w:rPr>
        <w:noProof/>
      </w:rPr>
      <w:t>24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E3859C1" w:rsidR="00F95122" w:rsidRPr="00CC6630" w:rsidRDefault="00F95122"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r w:rsidRPr="00CC6630" w:rsidDel="00385742">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02CD5AF" w:rsidR="00F95122" w:rsidRDefault="00F95122"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FB11CC">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104622C8" w:rsidR="00F95122" w:rsidRPr="00CC6630" w:rsidRDefault="00F95122"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r w:rsidRPr="00CC6630" w:rsidDel="00385742">
      <w:rPr>
        <w:rFonts w:ascii="Franklin Gothic Demi" w:hAnsi="Franklin Gothic Demi"/>
        <w:color w:val="FFFFFF" w:themeColor="accent6"/>
        <w:highlight w:val="black"/>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15D46E59" w:rsidR="00F95122" w:rsidRDefault="00F95122"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FB11CC">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F50E390" w:rsidR="00F95122" w:rsidRPr="00CC6630" w:rsidRDefault="00F95122"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F95122" w:rsidRDefault="00F95122"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F95122" w:rsidRPr="00EE28C7" w:rsidRDefault="00F95122"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F95122" w:rsidRDefault="00F95122" w:rsidP="00EE28C7">
    <w:pPr>
      <w:pStyle w:val="Header"/>
      <w:tabs>
        <w:tab w:val="clear" w:pos="9360"/>
      </w:tabs>
      <w:jc w:val="right"/>
    </w:pPr>
    <w:r>
      <w:tab/>
    </w:r>
  </w:p>
  <w:p w14:paraId="1CB47987" w14:textId="24855847" w:rsidR="00F95122" w:rsidRPr="00CC6630" w:rsidRDefault="00F95122"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2EE900FE" w:rsidR="00F95122" w:rsidRDefault="00F95122"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4D5E72" w:rsidRPr="004D5E72">
      <w:rPr>
        <w:rStyle w:val="DisclaimerChar"/>
        <w:szCs w:val="20"/>
        <w:highlight w:val="yellow"/>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4D5E72" w:rsidRPr="004D5E72">
      <w:rPr>
        <w:rStyle w:val="DisclaimerChar"/>
        <w:szCs w:val="20"/>
        <w:highlight w:val="yellow"/>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F95122" w:rsidRPr="00BD3784" w:rsidRDefault="00F95122" w:rsidP="000F70D8">
    <w:pPr>
      <w:pStyle w:val="Footer"/>
      <w:rPr>
        <w:noProof/>
      </w:rPr>
    </w:pPr>
    <w:r>
      <w:rPr>
        <w:noProof/>
      </w:rPr>
      <w:ptab w:relativeTo="margin" w:alignment="center" w:leader="none"/>
    </w:r>
  </w:p>
  <w:p w14:paraId="3E7428F0" w14:textId="71D306C9" w:rsidR="00F95122" w:rsidRPr="00CC6630" w:rsidRDefault="00F95122"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F95122" w:rsidRPr="00285420" w:rsidRDefault="00F95122"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F95122" w:rsidRPr="00285420" w:rsidRDefault="00F95122"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52C662F0" w:rsidR="00F95122" w:rsidRPr="00285420" w:rsidRDefault="00F95122"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FB11CC">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0D9F0AC4" w:rsidR="00F95122" w:rsidRDefault="00F95122"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FB11CC">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1400F2F"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10A1F83F" w:rsidR="00F95122" w:rsidRDefault="00F95122"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FB11CC">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2217FED"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2AE1CCB0" w:rsidR="00F95122" w:rsidRDefault="00F95122"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FB11CC">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367FAC8F" w:rsidR="00F95122" w:rsidRPr="00CC6630" w:rsidRDefault="00F95122" w:rsidP="000F70D8">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B3323A6" w:rsidR="00F95122" w:rsidRDefault="00F95122"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FB11CC">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1E87A827"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r w:rsidRPr="00CC6630"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92022" w14:textId="77777777" w:rsidR="00E05591" w:rsidRDefault="00E05591" w:rsidP="000F70D8">
      <w:r>
        <w:separator/>
      </w:r>
    </w:p>
  </w:footnote>
  <w:footnote w:type="continuationSeparator" w:id="0">
    <w:p w14:paraId="62D7F871" w14:textId="77777777" w:rsidR="00E05591" w:rsidRDefault="00E05591" w:rsidP="000F70D8">
      <w:r>
        <w:continuationSeparator/>
      </w:r>
    </w:p>
  </w:footnote>
  <w:footnote w:type="continuationNotice" w:id="1">
    <w:p w14:paraId="7970D8EF" w14:textId="77777777" w:rsidR="00E05591" w:rsidRPr="0089256A" w:rsidRDefault="00E05591" w:rsidP="000F70D8">
      <w:pPr>
        <w:pStyle w:val="Footer"/>
      </w:pPr>
    </w:p>
  </w:footnote>
  <w:footnote w:id="2">
    <w:p w14:paraId="4F560DEC" w14:textId="3ECE6C7D" w:rsidR="00F95122" w:rsidRDefault="00F95122"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F95122" w:rsidRDefault="00F95122"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F95122" w:rsidRDefault="00F95122"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F95122" w:rsidRDefault="00F95122"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F95122" w:rsidRDefault="00F95122"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F95122" w:rsidRDefault="00F95122"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20255931" w:rsidR="00F95122" w:rsidRPr="00CC6630" w:rsidRDefault="00F95122"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p w14:paraId="3584544C" w14:textId="77777777" w:rsidR="00F95122" w:rsidRPr="004D7A81" w:rsidRDefault="00F95122"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F95122" w:rsidRPr="004D7A81" w:rsidRDefault="00F95122"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F95122" w:rsidRPr="0057739F" w:rsidRDefault="00F95122"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729E55A7" w:rsidR="00F95122" w:rsidRPr="00CC6630" w:rsidRDefault="00F95122" w:rsidP="00F13001">
    <w:pPr>
      <w:pStyle w:val="ClassificationNumberDate"/>
      <w:spacing w:after="120"/>
      <w:jc w:val="right"/>
      <w:rPr>
        <w:rStyle w:val="TLPWHITE"/>
      </w:rPr>
    </w:pPr>
    <w:r w:rsidRPr="00CC6630">
      <w:rPr>
        <w:rStyle w:val="Heading3Char"/>
        <w:rFonts w:eastAsiaTheme="minorHAnsi"/>
        <w:noProof/>
        <w:color w:val="FFFFFF" w:themeColor="accent6"/>
      </w:rPr>
      <w:ptab w:relativeTo="margin" w:alignment="center" w:leader="none"/>
    </w:r>
    <w:r w:rsidRPr="00CC6630">
      <w:rPr>
        <w:color w:val="FFFFFF" w:themeColor="accent6"/>
      </w:rPr>
      <w:t xml:space="preserve"> </w:t>
    </w:r>
    <w:r w:rsidRPr="00CC6630">
      <w:rPr>
        <w:rFonts w:ascii="Franklin Gothic Demi" w:hAnsi="Franklin Gothic Demi"/>
        <w:color w:val="FFFFFF" w:themeColor="accent6"/>
        <w:sz w:val="22"/>
        <w:highlight w:val="black"/>
      </w:rPr>
      <w:t>TLP:</w:t>
    </w:r>
    <w:r w:rsidR="00CC6630" w:rsidRPr="00CC6630">
      <w:rPr>
        <w:rFonts w:ascii="Franklin Gothic Demi" w:hAnsi="Franklin Gothic Demi"/>
        <w:color w:val="FFFFFF" w:themeColor="accent6"/>
        <w:sz w:val="22"/>
        <w:highlight w:val="black"/>
      </w:rPr>
      <w:t>WHITE</w:t>
    </w:r>
  </w:p>
  <w:p w14:paraId="3D0CA544" w14:textId="3D9AD500" w:rsidR="00F95122" w:rsidRPr="003446EB" w:rsidRDefault="00F95122"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05427D1C" w:rsidR="00F95122" w:rsidRPr="00CC6630" w:rsidRDefault="00F95122" w:rsidP="00285420">
    <w:pPr>
      <w:pStyle w:val="Footer"/>
      <w:tabs>
        <w:tab w:val="clear" w:pos="9360"/>
        <w:tab w:val="left" w:pos="10260"/>
        <w:tab w:val="left" w:pos="10350"/>
      </w:tabs>
      <w:ind w:right="799"/>
      <w:rPr>
        <w:rStyle w:val="TLPWHITE"/>
      </w:rPr>
    </w:pPr>
    <w:r w:rsidRPr="00CC6630">
      <w:rPr>
        <w:rStyle w:val="Heading3Char"/>
        <w:noProof/>
        <w:color w:val="FFFFFF" w:themeColor="accent6"/>
      </w:rPr>
      <w:ptab w:relativeTo="margin" w:alignment="center" w:leader="none"/>
    </w:r>
    <w:r w:rsidRPr="00CC6630">
      <w:rPr>
        <w:color w:val="FFFFFF" w:themeColor="accent6"/>
      </w:rPr>
      <w:t xml:space="preserve"> </w:t>
    </w:r>
    <w:r w:rsidRPr="00CC6630">
      <w:rPr>
        <w:rStyle w:val="ClassificationNumberDateChar"/>
        <w:color w:val="FFFFFF" w:themeColor="accent6"/>
      </w:rPr>
      <w:ptab w:relativeTo="margin" w:alignment="right" w:leader="none"/>
    </w:r>
    <w:r w:rsidRPr="00CC6630">
      <w:rPr>
        <w:noProof/>
        <w:color w:val="FFFFFF" w:themeColor="accent6"/>
        <w:szCs w:val="20"/>
      </w:rPr>
      <w:t xml:space="preserve"> </w:t>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p w14:paraId="610FC0AF" w14:textId="77777777" w:rsidR="00F95122" w:rsidRPr="004D7A81" w:rsidRDefault="00F95122"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F95122" w:rsidRPr="004D7A81" w:rsidRDefault="00F95122"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F95122" w:rsidRPr="003446EB" w:rsidRDefault="00F95122"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42B422B8" w:rsidR="00F95122" w:rsidRPr="00CC6630" w:rsidRDefault="00F95122"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p w14:paraId="417C5A40" w14:textId="77777777" w:rsidR="00F95122" w:rsidRPr="004D7A81" w:rsidRDefault="00F95122"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F95122" w:rsidRPr="004D7A81" w:rsidRDefault="00F95122"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F95122" w:rsidRPr="0057739F" w:rsidRDefault="00F95122"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998"/>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 w15:restartNumberingAfterBreak="0">
    <w:nsid w:val="06AA67F6"/>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443C3"/>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A87CDB"/>
    <w:multiLevelType w:val="hybridMultilevel"/>
    <w:tmpl w:val="752EC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70688"/>
    <w:multiLevelType w:val="hybridMultilevel"/>
    <w:tmpl w:val="7DF24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0819B5"/>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793765"/>
    <w:multiLevelType w:val="hybridMultilevel"/>
    <w:tmpl w:val="D2C2E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3B0A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8" w15:restartNumberingAfterBreak="0">
    <w:nsid w:val="328D7D3C"/>
    <w:multiLevelType w:val="hybridMultilevel"/>
    <w:tmpl w:val="60DC46EA"/>
    <w:lvl w:ilvl="0" w:tplc="2C1C9C8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AA0099"/>
    <w:multiLevelType w:val="hybridMultilevel"/>
    <w:tmpl w:val="319479C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F2286F"/>
    <w:multiLevelType w:val="hybridMultilevel"/>
    <w:tmpl w:val="B92E9FD2"/>
    <w:lvl w:ilvl="0" w:tplc="744A9880">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47CB03BF"/>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D92DCC"/>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9" w15:restartNumberingAfterBreak="0">
    <w:nsid w:val="4F856F0C"/>
    <w:multiLevelType w:val="hybridMultilevel"/>
    <w:tmpl w:val="84787166"/>
    <w:lvl w:ilvl="0" w:tplc="EDBA9258">
      <w:start w:val="1"/>
      <w:numFmt w:val="decimal"/>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1DA1938">
      <w:start w:val="1"/>
      <w:numFmt w:val="lowerLetter"/>
      <w:lvlText w:val="%2."/>
      <w:lvlJc w:val="left"/>
      <w:pPr>
        <w:ind w:left="1440" w:hanging="360"/>
      </w:pPr>
      <w:rPr>
        <w:rFonts w:ascii="Arial" w:hAnsi="Arial" w:cs="Arial" w:hint="default"/>
        <w:color w:val="000000"/>
        <w:sz w:val="22"/>
        <w:szCs w:val="22"/>
      </w:rPr>
    </w:lvl>
    <w:lvl w:ilvl="2" w:tplc="8F8ED936">
      <w:start w:val="1"/>
      <w:numFmt w:val="lowerRoman"/>
      <w:lvlText w:val="%3."/>
      <w:lvlJc w:val="right"/>
      <w:pPr>
        <w:ind w:left="2160" w:hanging="180"/>
      </w:pPr>
      <w:rPr>
        <w:rFonts w:ascii="Arial" w:hAnsi="Arial" w:cs="Arial" w:hint="default"/>
        <w:color w:val="0000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1065AC"/>
    <w:multiLevelType w:val="hybridMultilevel"/>
    <w:tmpl w:val="E7D46EA6"/>
    <w:lvl w:ilvl="0" w:tplc="04090019">
      <w:start w:val="1"/>
      <w:numFmt w:val="lowerLetter"/>
      <w:lvlText w:val="%1."/>
      <w:lvlJc w:val="left"/>
      <w:pPr>
        <w:ind w:left="1080" w:hanging="360"/>
      </w:pPr>
    </w:lvl>
    <w:lvl w:ilvl="1" w:tplc="8F8ED936">
      <w:start w:val="1"/>
      <w:numFmt w:val="lowerRoman"/>
      <w:lvlText w:val="%2."/>
      <w:lvlJc w:val="right"/>
      <w:pPr>
        <w:ind w:left="1800" w:hanging="360"/>
      </w:pPr>
      <w:rPr>
        <w:rFonts w:ascii="Arial" w:hAnsi="Arial" w:cs="Arial" w:hint="default"/>
        <w:color w:val="000000"/>
        <w:sz w:val="22"/>
        <w:szCs w:val="22"/>
      </w:rPr>
    </w:lvl>
    <w:lvl w:ilvl="2" w:tplc="456C9024">
      <w:start w:val="23"/>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6" w15:restartNumberingAfterBreak="0">
    <w:nsid w:val="6B294BDD"/>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B63166F"/>
    <w:multiLevelType w:val="hybridMultilevel"/>
    <w:tmpl w:val="98B4A74C"/>
    <w:lvl w:ilvl="0" w:tplc="36F6DDE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3339BB"/>
    <w:multiLevelType w:val="hybridMultilevel"/>
    <w:tmpl w:val="D97868BE"/>
    <w:lvl w:ilvl="0" w:tplc="9FFE68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335B1A"/>
    <w:multiLevelType w:val="hybridMultilevel"/>
    <w:tmpl w:val="218C6E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2" w15:restartNumberingAfterBreak="0">
    <w:nsid w:val="768F199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7A8772C9"/>
    <w:multiLevelType w:val="hybridMultilevel"/>
    <w:tmpl w:val="D95E9B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4"/>
  </w:num>
  <w:num w:numId="2">
    <w:abstractNumId w:val="12"/>
  </w:num>
  <w:num w:numId="3">
    <w:abstractNumId w:val="8"/>
  </w:num>
  <w:num w:numId="4">
    <w:abstractNumId w:val="39"/>
  </w:num>
  <w:num w:numId="5">
    <w:abstractNumId w:val="7"/>
  </w:num>
  <w:num w:numId="6">
    <w:abstractNumId w:val="39"/>
    <w:lvlOverride w:ilvl="0">
      <w:startOverride w:val="1"/>
    </w:lvlOverride>
  </w:num>
  <w:num w:numId="7">
    <w:abstractNumId w:val="33"/>
  </w:num>
  <w:num w:numId="8">
    <w:abstractNumId w:val="30"/>
  </w:num>
  <w:num w:numId="9">
    <w:abstractNumId w:val="23"/>
  </w:num>
  <w:num w:numId="10">
    <w:abstractNumId w:val="32"/>
  </w:num>
  <w:num w:numId="11">
    <w:abstractNumId w:val="17"/>
  </w:num>
  <w:num w:numId="12">
    <w:abstractNumId w:val="2"/>
  </w:num>
  <w:num w:numId="13">
    <w:abstractNumId w:val="41"/>
  </w:num>
  <w:num w:numId="14">
    <w:abstractNumId w:val="22"/>
  </w:num>
  <w:num w:numId="15">
    <w:abstractNumId w:val="35"/>
  </w:num>
  <w:num w:numId="16">
    <w:abstractNumId w:val="21"/>
  </w:num>
  <w:num w:numId="17">
    <w:abstractNumId w:val="1"/>
  </w:num>
  <w:num w:numId="18">
    <w:abstractNumId w:val="10"/>
  </w:num>
  <w:num w:numId="19">
    <w:abstractNumId w:val="4"/>
  </w:num>
  <w:num w:numId="20">
    <w:abstractNumId w:val="31"/>
  </w:num>
  <w:num w:numId="21">
    <w:abstractNumId w:val="43"/>
  </w:num>
  <w:num w:numId="22">
    <w:abstractNumId w:val="11"/>
  </w:num>
  <w:num w:numId="23">
    <w:abstractNumId w:val="15"/>
  </w:num>
  <w:num w:numId="24">
    <w:abstractNumId w:val="25"/>
  </w:num>
  <w:num w:numId="25">
    <w:abstractNumId w:val="0"/>
  </w:num>
  <w:num w:numId="26">
    <w:abstractNumId w:val="13"/>
  </w:num>
  <w:num w:numId="27">
    <w:abstractNumId w:val="16"/>
  </w:num>
  <w:num w:numId="28">
    <w:abstractNumId w:val="36"/>
  </w:num>
  <w:num w:numId="29">
    <w:abstractNumId w:val="29"/>
  </w:num>
  <w:num w:numId="30">
    <w:abstractNumId w:val="29"/>
    <w:lvlOverride w:ilvl="0">
      <w:startOverride w:val="1"/>
    </w:lvlOverride>
  </w:num>
  <w:num w:numId="31">
    <w:abstractNumId w:val="26"/>
  </w:num>
  <w:num w:numId="32">
    <w:abstractNumId w:val="27"/>
  </w:num>
  <w:num w:numId="33">
    <w:abstractNumId w:val="37"/>
  </w:num>
  <w:num w:numId="34">
    <w:abstractNumId w:val="14"/>
  </w:num>
  <w:num w:numId="35">
    <w:abstractNumId w:val="9"/>
  </w:num>
  <w:num w:numId="36">
    <w:abstractNumId w:val="20"/>
  </w:num>
  <w:num w:numId="37">
    <w:abstractNumId w:val="5"/>
  </w:num>
  <w:num w:numId="38">
    <w:abstractNumId w:val="40"/>
  </w:num>
  <w:num w:numId="39">
    <w:abstractNumId w:val="45"/>
  </w:num>
  <w:num w:numId="40">
    <w:abstractNumId w:val="38"/>
  </w:num>
  <w:num w:numId="41">
    <w:abstractNumId w:val="34"/>
  </w:num>
  <w:num w:numId="42">
    <w:abstractNumId w:val="6"/>
  </w:num>
  <w:num w:numId="43">
    <w:abstractNumId w:val="28"/>
  </w:num>
  <w:num w:numId="44">
    <w:abstractNumId w:val="3"/>
  </w:num>
  <w:num w:numId="45">
    <w:abstractNumId w:val="24"/>
  </w:num>
  <w:num w:numId="46">
    <w:abstractNumId w:val="18"/>
  </w:num>
  <w:num w:numId="47">
    <w:abstractNumId w:val="19"/>
  </w:num>
  <w:num w:numId="48">
    <w:abstractNumId w:val="42"/>
  </w:num>
  <w:num w:numId="49">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1AF"/>
    <w:rsid w:val="00006027"/>
    <w:rsid w:val="00006220"/>
    <w:rsid w:val="00010CB0"/>
    <w:rsid w:val="000110C6"/>
    <w:rsid w:val="00015AE6"/>
    <w:rsid w:val="00020838"/>
    <w:rsid w:val="000332DA"/>
    <w:rsid w:val="000344B6"/>
    <w:rsid w:val="000425EE"/>
    <w:rsid w:val="000453E5"/>
    <w:rsid w:val="00046DEE"/>
    <w:rsid w:val="000524F6"/>
    <w:rsid w:val="00056411"/>
    <w:rsid w:val="00061D10"/>
    <w:rsid w:val="00063C97"/>
    <w:rsid w:val="00072442"/>
    <w:rsid w:val="000730D8"/>
    <w:rsid w:val="00076D67"/>
    <w:rsid w:val="00076FCB"/>
    <w:rsid w:val="00082417"/>
    <w:rsid w:val="000831A9"/>
    <w:rsid w:val="00085161"/>
    <w:rsid w:val="00091986"/>
    <w:rsid w:val="000930CE"/>
    <w:rsid w:val="00093F2C"/>
    <w:rsid w:val="000A4168"/>
    <w:rsid w:val="000A585C"/>
    <w:rsid w:val="000B320A"/>
    <w:rsid w:val="000B6003"/>
    <w:rsid w:val="000B6E27"/>
    <w:rsid w:val="000D1982"/>
    <w:rsid w:val="000D416F"/>
    <w:rsid w:val="000D74E5"/>
    <w:rsid w:val="000F161D"/>
    <w:rsid w:val="000F393D"/>
    <w:rsid w:val="000F6B05"/>
    <w:rsid w:val="000F70D8"/>
    <w:rsid w:val="001012EA"/>
    <w:rsid w:val="0010131C"/>
    <w:rsid w:val="001101AA"/>
    <w:rsid w:val="001144C4"/>
    <w:rsid w:val="0011709F"/>
    <w:rsid w:val="001231F6"/>
    <w:rsid w:val="001250A0"/>
    <w:rsid w:val="00131B3F"/>
    <w:rsid w:val="00133DBE"/>
    <w:rsid w:val="0013579C"/>
    <w:rsid w:val="00140B56"/>
    <w:rsid w:val="00145A3C"/>
    <w:rsid w:val="00146D36"/>
    <w:rsid w:val="00151B90"/>
    <w:rsid w:val="001528FF"/>
    <w:rsid w:val="00154989"/>
    <w:rsid w:val="00156DC0"/>
    <w:rsid w:val="00162DAE"/>
    <w:rsid w:val="001654FF"/>
    <w:rsid w:val="00166BBC"/>
    <w:rsid w:val="0017025D"/>
    <w:rsid w:val="00171E0F"/>
    <w:rsid w:val="00171FEB"/>
    <w:rsid w:val="00173C58"/>
    <w:rsid w:val="00175255"/>
    <w:rsid w:val="0018108C"/>
    <w:rsid w:val="0018412C"/>
    <w:rsid w:val="00184B7F"/>
    <w:rsid w:val="00185D6F"/>
    <w:rsid w:val="00195BE0"/>
    <w:rsid w:val="001A2651"/>
    <w:rsid w:val="001A2F2A"/>
    <w:rsid w:val="001A31D9"/>
    <w:rsid w:val="001A3F69"/>
    <w:rsid w:val="001A5CC4"/>
    <w:rsid w:val="001B2F35"/>
    <w:rsid w:val="001B38A6"/>
    <w:rsid w:val="001B5289"/>
    <w:rsid w:val="001C22F0"/>
    <w:rsid w:val="001C2815"/>
    <w:rsid w:val="001C637F"/>
    <w:rsid w:val="001D0E0A"/>
    <w:rsid w:val="001D2D06"/>
    <w:rsid w:val="001D3F70"/>
    <w:rsid w:val="001D6C4C"/>
    <w:rsid w:val="001F2AEE"/>
    <w:rsid w:val="001F5584"/>
    <w:rsid w:val="00200DC8"/>
    <w:rsid w:val="00203A06"/>
    <w:rsid w:val="002048AC"/>
    <w:rsid w:val="00204AE4"/>
    <w:rsid w:val="00207728"/>
    <w:rsid w:val="002103C5"/>
    <w:rsid w:val="00210819"/>
    <w:rsid w:val="00212194"/>
    <w:rsid w:val="002124C1"/>
    <w:rsid w:val="0021425A"/>
    <w:rsid w:val="00220E26"/>
    <w:rsid w:val="002302B5"/>
    <w:rsid w:val="00230D5F"/>
    <w:rsid w:val="002339D1"/>
    <w:rsid w:val="00234038"/>
    <w:rsid w:val="002427C0"/>
    <w:rsid w:val="00252C83"/>
    <w:rsid w:val="00262475"/>
    <w:rsid w:val="002661EE"/>
    <w:rsid w:val="00266B13"/>
    <w:rsid w:val="00270D49"/>
    <w:rsid w:val="0027555E"/>
    <w:rsid w:val="00275670"/>
    <w:rsid w:val="00277F8D"/>
    <w:rsid w:val="0028391C"/>
    <w:rsid w:val="00285420"/>
    <w:rsid w:val="00285485"/>
    <w:rsid w:val="00287CD0"/>
    <w:rsid w:val="0029681E"/>
    <w:rsid w:val="002A2477"/>
    <w:rsid w:val="002A28A1"/>
    <w:rsid w:val="002A5649"/>
    <w:rsid w:val="002A5986"/>
    <w:rsid w:val="002C4B55"/>
    <w:rsid w:val="002C6E0E"/>
    <w:rsid w:val="002D14A6"/>
    <w:rsid w:val="002D720E"/>
    <w:rsid w:val="002E3C3F"/>
    <w:rsid w:val="002E7CE6"/>
    <w:rsid w:val="002F0B29"/>
    <w:rsid w:val="002F52FB"/>
    <w:rsid w:val="003056E5"/>
    <w:rsid w:val="003061F1"/>
    <w:rsid w:val="0031148F"/>
    <w:rsid w:val="00312869"/>
    <w:rsid w:val="00313541"/>
    <w:rsid w:val="00313EDC"/>
    <w:rsid w:val="00315E9D"/>
    <w:rsid w:val="00322475"/>
    <w:rsid w:val="0032361D"/>
    <w:rsid w:val="00323F39"/>
    <w:rsid w:val="00327A56"/>
    <w:rsid w:val="00330B8C"/>
    <w:rsid w:val="00334371"/>
    <w:rsid w:val="00342098"/>
    <w:rsid w:val="00342101"/>
    <w:rsid w:val="003446EB"/>
    <w:rsid w:val="00351220"/>
    <w:rsid w:val="00357AB2"/>
    <w:rsid w:val="00360E0C"/>
    <w:rsid w:val="00362977"/>
    <w:rsid w:val="003735F2"/>
    <w:rsid w:val="00376B26"/>
    <w:rsid w:val="00384319"/>
    <w:rsid w:val="0038497D"/>
    <w:rsid w:val="00393D33"/>
    <w:rsid w:val="00393E18"/>
    <w:rsid w:val="0039456D"/>
    <w:rsid w:val="003968FE"/>
    <w:rsid w:val="003B3DD9"/>
    <w:rsid w:val="003B43B4"/>
    <w:rsid w:val="003C347D"/>
    <w:rsid w:val="003D05A9"/>
    <w:rsid w:val="003D0A81"/>
    <w:rsid w:val="003D42DE"/>
    <w:rsid w:val="003D5146"/>
    <w:rsid w:val="003D6307"/>
    <w:rsid w:val="003D7B35"/>
    <w:rsid w:val="003E0402"/>
    <w:rsid w:val="003E0F06"/>
    <w:rsid w:val="003E32E2"/>
    <w:rsid w:val="003F2240"/>
    <w:rsid w:val="003F24CD"/>
    <w:rsid w:val="003F585A"/>
    <w:rsid w:val="003F6629"/>
    <w:rsid w:val="003F6D36"/>
    <w:rsid w:val="00400725"/>
    <w:rsid w:val="004009CB"/>
    <w:rsid w:val="00400C61"/>
    <w:rsid w:val="00400FA1"/>
    <w:rsid w:val="00406A67"/>
    <w:rsid w:val="00406F1D"/>
    <w:rsid w:val="00407E8B"/>
    <w:rsid w:val="00414CE6"/>
    <w:rsid w:val="004220D9"/>
    <w:rsid w:val="00424556"/>
    <w:rsid w:val="00425C74"/>
    <w:rsid w:val="0042700F"/>
    <w:rsid w:val="00427ED8"/>
    <w:rsid w:val="00430093"/>
    <w:rsid w:val="004354B5"/>
    <w:rsid w:val="004358E9"/>
    <w:rsid w:val="00440C55"/>
    <w:rsid w:val="00447FF8"/>
    <w:rsid w:val="00462E9E"/>
    <w:rsid w:val="00463518"/>
    <w:rsid w:val="004738F4"/>
    <w:rsid w:val="004836F8"/>
    <w:rsid w:val="004841FC"/>
    <w:rsid w:val="00485225"/>
    <w:rsid w:val="0048542F"/>
    <w:rsid w:val="004949B0"/>
    <w:rsid w:val="00497565"/>
    <w:rsid w:val="004A400D"/>
    <w:rsid w:val="004B0CAE"/>
    <w:rsid w:val="004B4DE3"/>
    <w:rsid w:val="004B6989"/>
    <w:rsid w:val="004C2327"/>
    <w:rsid w:val="004D33FD"/>
    <w:rsid w:val="004D41F0"/>
    <w:rsid w:val="004D5E72"/>
    <w:rsid w:val="004D7772"/>
    <w:rsid w:val="004D7A81"/>
    <w:rsid w:val="004E286D"/>
    <w:rsid w:val="004E565F"/>
    <w:rsid w:val="004F34D3"/>
    <w:rsid w:val="00500E97"/>
    <w:rsid w:val="00501E1A"/>
    <w:rsid w:val="00505E7F"/>
    <w:rsid w:val="005072A4"/>
    <w:rsid w:val="00510C3A"/>
    <w:rsid w:val="00512467"/>
    <w:rsid w:val="0051459E"/>
    <w:rsid w:val="005161DE"/>
    <w:rsid w:val="00516548"/>
    <w:rsid w:val="00517993"/>
    <w:rsid w:val="0052472A"/>
    <w:rsid w:val="0053070C"/>
    <w:rsid w:val="005325B1"/>
    <w:rsid w:val="00533490"/>
    <w:rsid w:val="00535BF4"/>
    <w:rsid w:val="00535FB3"/>
    <w:rsid w:val="0053666A"/>
    <w:rsid w:val="005426C0"/>
    <w:rsid w:val="005448D8"/>
    <w:rsid w:val="00547D05"/>
    <w:rsid w:val="00553FA2"/>
    <w:rsid w:val="0055410E"/>
    <w:rsid w:val="00556A01"/>
    <w:rsid w:val="00560987"/>
    <w:rsid w:val="005647C0"/>
    <w:rsid w:val="00565459"/>
    <w:rsid w:val="00571144"/>
    <w:rsid w:val="00572793"/>
    <w:rsid w:val="00572BA6"/>
    <w:rsid w:val="00575B0E"/>
    <w:rsid w:val="00575D31"/>
    <w:rsid w:val="00575DF6"/>
    <w:rsid w:val="0057739F"/>
    <w:rsid w:val="00581BF0"/>
    <w:rsid w:val="00593841"/>
    <w:rsid w:val="00595212"/>
    <w:rsid w:val="005A0685"/>
    <w:rsid w:val="005B4E49"/>
    <w:rsid w:val="005B508A"/>
    <w:rsid w:val="005C0434"/>
    <w:rsid w:val="005C19AD"/>
    <w:rsid w:val="005C2FC1"/>
    <w:rsid w:val="005C49CD"/>
    <w:rsid w:val="005D715E"/>
    <w:rsid w:val="005E0DC9"/>
    <w:rsid w:val="005E3650"/>
    <w:rsid w:val="005E6C8E"/>
    <w:rsid w:val="005F1318"/>
    <w:rsid w:val="005F1479"/>
    <w:rsid w:val="00605CBA"/>
    <w:rsid w:val="00605F3D"/>
    <w:rsid w:val="0060609C"/>
    <w:rsid w:val="006076DC"/>
    <w:rsid w:val="00607EC3"/>
    <w:rsid w:val="00607FF5"/>
    <w:rsid w:val="00620C4A"/>
    <w:rsid w:val="00622EC5"/>
    <w:rsid w:val="006324E5"/>
    <w:rsid w:val="00636307"/>
    <w:rsid w:val="006459C1"/>
    <w:rsid w:val="006524C0"/>
    <w:rsid w:val="006625D6"/>
    <w:rsid w:val="0066578B"/>
    <w:rsid w:val="00665EE0"/>
    <w:rsid w:val="00670090"/>
    <w:rsid w:val="00670EA6"/>
    <w:rsid w:val="00671E7E"/>
    <w:rsid w:val="00673720"/>
    <w:rsid w:val="0068693B"/>
    <w:rsid w:val="006925AB"/>
    <w:rsid w:val="006934E1"/>
    <w:rsid w:val="00693513"/>
    <w:rsid w:val="00693728"/>
    <w:rsid w:val="006A00D8"/>
    <w:rsid w:val="006A4E11"/>
    <w:rsid w:val="006A7D80"/>
    <w:rsid w:val="006A7E81"/>
    <w:rsid w:val="006B52FC"/>
    <w:rsid w:val="006C2416"/>
    <w:rsid w:val="006C3EE7"/>
    <w:rsid w:val="006C737C"/>
    <w:rsid w:val="006D218E"/>
    <w:rsid w:val="006D2B23"/>
    <w:rsid w:val="006D40DC"/>
    <w:rsid w:val="006D5722"/>
    <w:rsid w:val="006E1DE5"/>
    <w:rsid w:val="006F141C"/>
    <w:rsid w:val="006F5FFF"/>
    <w:rsid w:val="006F7BEA"/>
    <w:rsid w:val="00701095"/>
    <w:rsid w:val="0070529D"/>
    <w:rsid w:val="00707BA2"/>
    <w:rsid w:val="00713AE9"/>
    <w:rsid w:val="007157D3"/>
    <w:rsid w:val="00717B75"/>
    <w:rsid w:val="007212BA"/>
    <w:rsid w:val="00721C25"/>
    <w:rsid w:val="00723444"/>
    <w:rsid w:val="00724947"/>
    <w:rsid w:val="007272E3"/>
    <w:rsid w:val="007275CF"/>
    <w:rsid w:val="00727A1C"/>
    <w:rsid w:val="00733113"/>
    <w:rsid w:val="007370B5"/>
    <w:rsid w:val="00737DF9"/>
    <w:rsid w:val="007451B0"/>
    <w:rsid w:val="00746E93"/>
    <w:rsid w:val="007505E4"/>
    <w:rsid w:val="00750AA5"/>
    <w:rsid w:val="00755608"/>
    <w:rsid w:val="00762D3F"/>
    <w:rsid w:val="00763A86"/>
    <w:rsid w:val="007661D6"/>
    <w:rsid w:val="007743EB"/>
    <w:rsid w:val="00775D5E"/>
    <w:rsid w:val="00777A82"/>
    <w:rsid w:val="00782B14"/>
    <w:rsid w:val="007A1412"/>
    <w:rsid w:val="007A660A"/>
    <w:rsid w:val="007A6C3C"/>
    <w:rsid w:val="007A731C"/>
    <w:rsid w:val="007B4394"/>
    <w:rsid w:val="007B6714"/>
    <w:rsid w:val="007C1917"/>
    <w:rsid w:val="007C3996"/>
    <w:rsid w:val="007C4E41"/>
    <w:rsid w:val="007C639B"/>
    <w:rsid w:val="007C6BD4"/>
    <w:rsid w:val="007D7DC5"/>
    <w:rsid w:val="007E0238"/>
    <w:rsid w:val="007F17F2"/>
    <w:rsid w:val="007F4288"/>
    <w:rsid w:val="007F46D7"/>
    <w:rsid w:val="0080299C"/>
    <w:rsid w:val="008051E1"/>
    <w:rsid w:val="00806B3B"/>
    <w:rsid w:val="00813EF5"/>
    <w:rsid w:val="00814370"/>
    <w:rsid w:val="008176F6"/>
    <w:rsid w:val="00825438"/>
    <w:rsid w:val="008278A4"/>
    <w:rsid w:val="00836E40"/>
    <w:rsid w:val="00844ECD"/>
    <w:rsid w:val="00854B98"/>
    <w:rsid w:val="00861151"/>
    <w:rsid w:val="0086339E"/>
    <w:rsid w:val="00863B07"/>
    <w:rsid w:val="00870FF1"/>
    <w:rsid w:val="0087235F"/>
    <w:rsid w:val="00874354"/>
    <w:rsid w:val="00876254"/>
    <w:rsid w:val="00877388"/>
    <w:rsid w:val="00880712"/>
    <w:rsid w:val="00883909"/>
    <w:rsid w:val="0089256A"/>
    <w:rsid w:val="0089596A"/>
    <w:rsid w:val="008973E8"/>
    <w:rsid w:val="008A1BCE"/>
    <w:rsid w:val="008C0A00"/>
    <w:rsid w:val="008C3EA4"/>
    <w:rsid w:val="008C6D55"/>
    <w:rsid w:val="008D2145"/>
    <w:rsid w:val="008D33BC"/>
    <w:rsid w:val="008D3A5F"/>
    <w:rsid w:val="008E1913"/>
    <w:rsid w:val="008E43A4"/>
    <w:rsid w:val="008F3D3E"/>
    <w:rsid w:val="008F44F3"/>
    <w:rsid w:val="008F4934"/>
    <w:rsid w:val="008F4FF8"/>
    <w:rsid w:val="00901409"/>
    <w:rsid w:val="00902726"/>
    <w:rsid w:val="0090305F"/>
    <w:rsid w:val="00906632"/>
    <w:rsid w:val="00913849"/>
    <w:rsid w:val="00921A7E"/>
    <w:rsid w:val="00921E82"/>
    <w:rsid w:val="00925485"/>
    <w:rsid w:val="009370F7"/>
    <w:rsid w:val="00941E28"/>
    <w:rsid w:val="009539F6"/>
    <w:rsid w:val="00964801"/>
    <w:rsid w:val="0096594E"/>
    <w:rsid w:val="00965EF9"/>
    <w:rsid w:val="00980DD1"/>
    <w:rsid w:val="00993CD7"/>
    <w:rsid w:val="00996267"/>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6F37"/>
    <w:rsid w:val="009D7045"/>
    <w:rsid w:val="009E5C4D"/>
    <w:rsid w:val="009E5CC9"/>
    <w:rsid w:val="009F308D"/>
    <w:rsid w:val="00A02BD6"/>
    <w:rsid w:val="00A05494"/>
    <w:rsid w:val="00A155CE"/>
    <w:rsid w:val="00A17272"/>
    <w:rsid w:val="00A173FE"/>
    <w:rsid w:val="00A22B6C"/>
    <w:rsid w:val="00A254D4"/>
    <w:rsid w:val="00A34FD8"/>
    <w:rsid w:val="00A350E2"/>
    <w:rsid w:val="00A42C8E"/>
    <w:rsid w:val="00A4371A"/>
    <w:rsid w:val="00A50A8A"/>
    <w:rsid w:val="00A51026"/>
    <w:rsid w:val="00A5750B"/>
    <w:rsid w:val="00A703DD"/>
    <w:rsid w:val="00A71F43"/>
    <w:rsid w:val="00A72FD3"/>
    <w:rsid w:val="00A73BF6"/>
    <w:rsid w:val="00A746DD"/>
    <w:rsid w:val="00A763DB"/>
    <w:rsid w:val="00A861D7"/>
    <w:rsid w:val="00A86A13"/>
    <w:rsid w:val="00A873FC"/>
    <w:rsid w:val="00A917F7"/>
    <w:rsid w:val="00A93EAB"/>
    <w:rsid w:val="00AA5838"/>
    <w:rsid w:val="00AB0EBA"/>
    <w:rsid w:val="00AB185E"/>
    <w:rsid w:val="00AB5D43"/>
    <w:rsid w:val="00AC7D3F"/>
    <w:rsid w:val="00AD1C8B"/>
    <w:rsid w:val="00AD2E9D"/>
    <w:rsid w:val="00AD2F29"/>
    <w:rsid w:val="00AD5E22"/>
    <w:rsid w:val="00AE0F19"/>
    <w:rsid w:val="00AE5488"/>
    <w:rsid w:val="00AF0E7C"/>
    <w:rsid w:val="00AF43DD"/>
    <w:rsid w:val="00AF7FD5"/>
    <w:rsid w:val="00B01642"/>
    <w:rsid w:val="00B1414E"/>
    <w:rsid w:val="00B2613C"/>
    <w:rsid w:val="00B3016E"/>
    <w:rsid w:val="00B32065"/>
    <w:rsid w:val="00B3778C"/>
    <w:rsid w:val="00B44451"/>
    <w:rsid w:val="00B47B54"/>
    <w:rsid w:val="00B47F15"/>
    <w:rsid w:val="00B515CD"/>
    <w:rsid w:val="00B54F7A"/>
    <w:rsid w:val="00B57BF1"/>
    <w:rsid w:val="00B62B6E"/>
    <w:rsid w:val="00B64431"/>
    <w:rsid w:val="00B64F1B"/>
    <w:rsid w:val="00B73EAB"/>
    <w:rsid w:val="00B848A7"/>
    <w:rsid w:val="00BA2890"/>
    <w:rsid w:val="00BA2AE1"/>
    <w:rsid w:val="00BA478E"/>
    <w:rsid w:val="00BA6909"/>
    <w:rsid w:val="00BB2E4A"/>
    <w:rsid w:val="00BB6136"/>
    <w:rsid w:val="00BD3784"/>
    <w:rsid w:val="00BE0AA8"/>
    <w:rsid w:val="00BE5152"/>
    <w:rsid w:val="00C02077"/>
    <w:rsid w:val="00C079CD"/>
    <w:rsid w:val="00C07DD3"/>
    <w:rsid w:val="00C112A2"/>
    <w:rsid w:val="00C11D63"/>
    <w:rsid w:val="00C260C3"/>
    <w:rsid w:val="00C264E0"/>
    <w:rsid w:val="00C30982"/>
    <w:rsid w:val="00C311C6"/>
    <w:rsid w:val="00C31482"/>
    <w:rsid w:val="00C31575"/>
    <w:rsid w:val="00C40D55"/>
    <w:rsid w:val="00C638B6"/>
    <w:rsid w:val="00C65D61"/>
    <w:rsid w:val="00C66F39"/>
    <w:rsid w:val="00C71568"/>
    <w:rsid w:val="00C71E82"/>
    <w:rsid w:val="00C8240A"/>
    <w:rsid w:val="00C908E5"/>
    <w:rsid w:val="00C93050"/>
    <w:rsid w:val="00CA0FCA"/>
    <w:rsid w:val="00CA2271"/>
    <w:rsid w:val="00CA3AB0"/>
    <w:rsid w:val="00CA56BC"/>
    <w:rsid w:val="00CA5E7A"/>
    <w:rsid w:val="00CA61A6"/>
    <w:rsid w:val="00CC6630"/>
    <w:rsid w:val="00CC7246"/>
    <w:rsid w:val="00CD3222"/>
    <w:rsid w:val="00CD671B"/>
    <w:rsid w:val="00CF4090"/>
    <w:rsid w:val="00CF4AB7"/>
    <w:rsid w:val="00D01D00"/>
    <w:rsid w:val="00D05CC6"/>
    <w:rsid w:val="00D05EFB"/>
    <w:rsid w:val="00D13241"/>
    <w:rsid w:val="00D21492"/>
    <w:rsid w:val="00D2176E"/>
    <w:rsid w:val="00D44BE1"/>
    <w:rsid w:val="00D44DF5"/>
    <w:rsid w:val="00D52AFD"/>
    <w:rsid w:val="00D53340"/>
    <w:rsid w:val="00D5393C"/>
    <w:rsid w:val="00D562C9"/>
    <w:rsid w:val="00D603DB"/>
    <w:rsid w:val="00D61B16"/>
    <w:rsid w:val="00D63928"/>
    <w:rsid w:val="00D75B23"/>
    <w:rsid w:val="00D8741E"/>
    <w:rsid w:val="00D95140"/>
    <w:rsid w:val="00DA25E6"/>
    <w:rsid w:val="00DA3321"/>
    <w:rsid w:val="00DB1751"/>
    <w:rsid w:val="00DC023C"/>
    <w:rsid w:val="00DC193A"/>
    <w:rsid w:val="00DC41E0"/>
    <w:rsid w:val="00DC4527"/>
    <w:rsid w:val="00DC4FB8"/>
    <w:rsid w:val="00DD6776"/>
    <w:rsid w:val="00DD6DA8"/>
    <w:rsid w:val="00DE4E0E"/>
    <w:rsid w:val="00DF234C"/>
    <w:rsid w:val="00DF26EA"/>
    <w:rsid w:val="00DF37C4"/>
    <w:rsid w:val="00DF6910"/>
    <w:rsid w:val="00E01B46"/>
    <w:rsid w:val="00E033F7"/>
    <w:rsid w:val="00E04065"/>
    <w:rsid w:val="00E05591"/>
    <w:rsid w:val="00E05BD0"/>
    <w:rsid w:val="00E07B7D"/>
    <w:rsid w:val="00E10F42"/>
    <w:rsid w:val="00E1108C"/>
    <w:rsid w:val="00E11FB0"/>
    <w:rsid w:val="00E1297A"/>
    <w:rsid w:val="00E13238"/>
    <w:rsid w:val="00E14279"/>
    <w:rsid w:val="00E1457A"/>
    <w:rsid w:val="00E15B80"/>
    <w:rsid w:val="00E22BDE"/>
    <w:rsid w:val="00E255D6"/>
    <w:rsid w:val="00E33D5D"/>
    <w:rsid w:val="00E342AB"/>
    <w:rsid w:val="00E37F57"/>
    <w:rsid w:val="00E4210B"/>
    <w:rsid w:val="00E51B71"/>
    <w:rsid w:val="00E52220"/>
    <w:rsid w:val="00E528F7"/>
    <w:rsid w:val="00E62B10"/>
    <w:rsid w:val="00E660A4"/>
    <w:rsid w:val="00E66DEC"/>
    <w:rsid w:val="00E707F8"/>
    <w:rsid w:val="00E71395"/>
    <w:rsid w:val="00E728AB"/>
    <w:rsid w:val="00E837C6"/>
    <w:rsid w:val="00E84676"/>
    <w:rsid w:val="00E85795"/>
    <w:rsid w:val="00E86C1C"/>
    <w:rsid w:val="00E87B5B"/>
    <w:rsid w:val="00E9445D"/>
    <w:rsid w:val="00EB4562"/>
    <w:rsid w:val="00EC5D80"/>
    <w:rsid w:val="00EC7317"/>
    <w:rsid w:val="00ED52AC"/>
    <w:rsid w:val="00ED5FBB"/>
    <w:rsid w:val="00ED6826"/>
    <w:rsid w:val="00EE28C7"/>
    <w:rsid w:val="00EF3F78"/>
    <w:rsid w:val="00EF3F80"/>
    <w:rsid w:val="00EF628F"/>
    <w:rsid w:val="00EF792C"/>
    <w:rsid w:val="00EF7BEC"/>
    <w:rsid w:val="00F0059A"/>
    <w:rsid w:val="00F13001"/>
    <w:rsid w:val="00F14F82"/>
    <w:rsid w:val="00F1712C"/>
    <w:rsid w:val="00F22C7A"/>
    <w:rsid w:val="00F2393D"/>
    <w:rsid w:val="00F25FB2"/>
    <w:rsid w:val="00F4094E"/>
    <w:rsid w:val="00F42F46"/>
    <w:rsid w:val="00F64DD6"/>
    <w:rsid w:val="00F678ED"/>
    <w:rsid w:val="00F70319"/>
    <w:rsid w:val="00F86705"/>
    <w:rsid w:val="00F92B07"/>
    <w:rsid w:val="00F92DFC"/>
    <w:rsid w:val="00F94E10"/>
    <w:rsid w:val="00F95122"/>
    <w:rsid w:val="00FA16DE"/>
    <w:rsid w:val="00FB11CC"/>
    <w:rsid w:val="00FB5E48"/>
    <w:rsid w:val="00FB6226"/>
    <w:rsid w:val="00FB7FF8"/>
    <w:rsid w:val="00FC2F7F"/>
    <w:rsid w:val="00FC3603"/>
    <w:rsid w:val="00FC3BE8"/>
    <w:rsid w:val="00FC4A3B"/>
    <w:rsid w:val="00FC60C5"/>
    <w:rsid w:val="00FD709A"/>
    <w:rsid w:val="00FE29DE"/>
    <w:rsid w:val="00FE3297"/>
    <w:rsid w:val="00FE4261"/>
    <w:rsid w:val="00FF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763A86"/>
    <w:rPr>
      <w:rFonts w:ascii="Franklin Gothic Book" w:eastAsia="Times New Roman" w:hAnsi="Franklin Gothic Book"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NCCICcustomerservice@hq.dhs.gov" TargetMode="External"/><Relationship Id="rId42" Type="http://schemas.openxmlformats.org/officeDocument/2006/relationships/hyperlink" Target="https://www.whitehouse.gov/the-press-office/2017/05/11/presidential-executive-order-strengthening-cybersecurity-federal" TargetMode="External"/><Relationship Id="rId47" Type="http://schemas.openxmlformats.org/officeDocument/2006/relationships/hyperlink" Target="https://obamawhitehouse.archives.gov/the-press-office/2013/02/12/presidential-policy-directive-critical-infrastructure-security-and-resil" TargetMode="External"/><Relationship Id="rId63" Type="http://schemas.openxmlformats.org/officeDocument/2006/relationships/hyperlink" Target="https://www.dhs.gov/state-and-major-urban-area-fusion-centers" TargetMode="External"/><Relationship Id="rId68" Type="http://schemas.openxmlformats.org/officeDocument/2006/relationships/hyperlink" Target="mailto:operations@certifiedisao.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us-cert.gov/ncas/tips/ST04-015"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www.us-cert.gov/ncas/tips/ST04-014" TargetMode="External"/><Relationship Id="rId37" Type="http://schemas.openxmlformats.org/officeDocument/2006/relationships/hyperlink" Target="https://www.ncsc.gov.uk/report/incident-trends-report" TargetMode="External"/><Relationship Id="rId40" Type="http://schemas.openxmlformats.org/officeDocument/2006/relationships/hyperlink" Target="https://www.dhs.gov/fisma" TargetMode="External"/><Relationship Id="rId45" Type="http://schemas.openxmlformats.org/officeDocument/2006/relationships/hyperlink" Target="https://www.hsdl.org/?view&amp;did=797545" TargetMode="External"/><Relationship Id="rId53" Type="http://schemas.openxmlformats.org/officeDocument/2006/relationships/hyperlink" Target="https://www.fema.gov/media-library-data/1466017309052-85051ed62fe595d4ad026edf4d85541e/National_Protection_Framework2nd.pdf" TargetMode="External"/><Relationship Id="rId58" Type="http://schemas.openxmlformats.org/officeDocument/2006/relationships/hyperlink" Target="mailto:cywatch@ic.fbi.gov"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www.nascio.org/Advocacy/Cybersecurity"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bc.ca/news/business/goldcorp-hackers-cybercrime-1.3559012" TargetMode="External"/><Relationship Id="rId30" Type="http://schemas.openxmlformats.org/officeDocument/2006/relationships/hyperlink" Target="https://www.us-cert.gov/sites/default/files/publications/DDoS%20Quick%25" TargetMode="External"/><Relationship Id="rId35" Type="http://schemas.openxmlformats.org/officeDocument/2006/relationships/hyperlink" Target="https://www.us-cert.gov/ncas/tips/ST19-001" TargetMode="External"/><Relationship Id="rId43" Type="http://schemas.openxmlformats.org/officeDocument/2006/relationships/hyperlink" Target="https://www.whitehouse.gov/presidential-actions/presidential-executive-order-strengthening-cybersecurity-federal-networks-critical-infrastructure/" TargetMode="External"/><Relationship Id="rId48" Type="http://schemas.openxmlformats.org/officeDocument/2006/relationships/hyperlink" Target="https://www.hsdl.org/?view&amp;did=731040" TargetMode="External"/><Relationship Id="rId56" Type="http://schemas.openxmlformats.org/officeDocument/2006/relationships/hyperlink" Target="https://www.fbi.gov/contact-us/field-offices" TargetMode="External"/><Relationship Id="rId64" Type="http://schemas.openxmlformats.org/officeDocument/2006/relationships/hyperlink" Target="https://www.infragard.org/" TargetMode="External"/><Relationship Id="rId69"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hsdl.org/?view&amp;did=81046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resources.infosecinstitute.com/common-social-engineering-attacks/" TargetMode="External"/><Relationship Id="rId38" Type="http://schemas.openxmlformats.org/officeDocument/2006/relationships/footer" Target="footer12.xml"/><Relationship Id="rId46" Type="http://schemas.openxmlformats.org/officeDocument/2006/relationships/hyperlink" Target="https://www.dhs.gov/presidential-policy-directive-8-national-preparedness" TargetMode="External"/><Relationship Id="rId59" Type="http://schemas.openxmlformats.org/officeDocument/2006/relationships/hyperlink" Target="https://www.secretservice.gov/contact/field-offices/" TargetMode="External"/><Relationship Id="rId67" Type="http://schemas.openxmlformats.org/officeDocument/2006/relationships/hyperlink" Target="http://www.certifiedisao.org" TargetMode="External"/><Relationship Id="rId20" Type="http://schemas.openxmlformats.org/officeDocument/2006/relationships/hyperlink" Target="mailto:CEP@hq.dhs.gov" TargetMode="External"/><Relationship Id="rId41" Type="http://schemas.openxmlformats.org/officeDocument/2006/relationships/hyperlink" Target="https://obamawhitehouse.archives.gov/sites/default/files/omb/memoranda/2015/m-15-01.pdf" TargetMode="External"/><Relationship Id="rId54" Type="http://schemas.openxmlformats.org/officeDocument/2006/relationships/hyperlink" Target="http://www.thecre.com/forum4/wp-content/uploads/2015/11/OMB-Cybersecurity-Implementation-Plan.pdf" TargetMode="External"/><Relationship Id="rId62" Type="http://schemas.openxmlformats.org/officeDocument/2006/relationships/hyperlink" Target="https://www.nga.org/"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hyperlink" Target="https://www.us-cert.gov/ncas/alerts/TA17-132A" TargetMode="External"/><Relationship Id="rId49" Type="http://schemas.openxmlformats.org/officeDocument/2006/relationships/hyperlink" Target="https://www.us-cert.gov/ncirp" TargetMode="External"/><Relationship Id="rId57" Type="http://schemas.openxmlformats.org/officeDocument/2006/relationships/hyperlink" Target="http://www.ic3.gov" TargetMode="External"/><Relationship Id="rId10" Type="http://schemas.openxmlformats.org/officeDocument/2006/relationships/endnotes" Target="endnotes.xml"/><Relationship Id="rId31" Type="http://schemas.openxmlformats.org/officeDocument/2006/relationships/hyperlink" Target="https://www.cisecurity.org/wp-content/uploads/2017/03/Guide-to-DDoS-Attacks-November-2017.pdf" TargetMode="External"/><Relationship Id="rId44" Type="http://schemas.openxmlformats.org/officeDocument/2006/relationships/hyperlink" Target="https://obamawhitehouse.archives.gov/the-press-office/2016/07/26/presidential-policy-directive-united-states-cyber-incident" TargetMode="External"/><Relationship Id="rId52" Type="http://schemas.openxmlformats.org/officeDocument/2006/relationships/hyperlink" Target="https://nvlpubs.nist.gov/nistpubs/CSWP/NIST.CSWP.04162018.pdf" TargetMode="External"/><Relationship Id="rId60" Type="http://schemas.openxmlformats.org/officeDocument/2006/relationships/hyperlink" Target="mailto:info@msisac.org" TargetMode="External"/><Relationship Id="rId65" Type="http://schemas.openxmlformats.org/officeDocument/2006/relationships/hyperlink" Target="http://www.isalliance.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ongress.gov/113/plaws/publ282/PLAW-113publ282.pdf" TargetMode="External"/><Relationship Id="rId34" Type="http://schemas.openxmlformats.org/officeDocument/2006/relationships/hyperlink" Target="https://www.us-cert.gov/Ransomware" TargetMode="External"/><Relationship Id="rId50" Type="http://schemas.openxmlformats.org/officeDocument/2006/relationships/hyperlink" Target="https://www.whitehouse.gov/wp-content/uploads/2018/09/National-Cyber-Strategy.pdf" TargetMode="External"/><Relationship Id="rId55" Type="http://schemas.openxmlformats.org/officeDocument/2006/relationships/hyperlink" Target="mailto:central@cisa.dhs.gov" TargetMode="External"/><Relationship Id="rId7" Type="http://schemas.openxmlformats.org/officeDocument/2006/relationships/settings" Target="settings.xml"/><Relationship Id="rId71" Type="http://schemas.openxmlformats.org/officeDocument/2006/relationships/footer" Target="foot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9f5fcbbe-10ad-4aef-8761-71a85ee7e8c5"/>
    <ds:schemaRef ds:uri="http://www.w3.org/XML/1998/namespace"/>
    <ds:schemaRef ds:uri="http://purl.org/dc/terms/"/>
    <ds:schemaRef ds:uri="http://schemas.microsoft.com/office/infopath/2007/PartnerControls"/>
    <ds:schemaRef ds:uri="http://schemas.microsoft.com/office/2006/documentManagement/types"/>
    <ds:schemaRef ds:uri="49a8a719-4bca-4987-80d7-33bb41c44363"/>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AA8B89-B756-445D-97A7-E7D16A83A782}"/>
</file>

<file path=customXml/itemProps4.xml><?xml version="1.0" encoding="utf-8"?>
<ds:datastoreItem xmlns:ds="http://schemas.openxmlformats.org/officeDocument/2006/customXml" ds:itemID="{1A522608-8B07-4DEF-862C-3901ECD4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8715</Words>
  <Characters>49677</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2</cp:revision>
  <cp:lastPrinted>2018-04-06T14:41:00Z</cp:lastPrinted>
  <dcterms:created xsi:type="dcterms:W3CDTF">2020-09-16T20:39:00Z</dcterms:created>
  <dcterms:modified xsi:type="dcterms:W3CDTF">2020-09-16T20:39:00Z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