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396A" w14:textId="1C06CD4E" w:rsidR="00800A7E" w:rsidRPr="00341F33" w:rsidRDefault="0065091A" w:rsidP="00DD4B85">
      <w:pPr>
        <w:pStyle w:val="Title"/>
        <w:spacing w:after="120"/>
        <w:rPr>
          <w:sz w:val="40"/>
        </w:rPr>
      </w:pPr>
      <w:r w:rsidRPr="00341F33">
        <w:rPr>
          <w:sz w:val="40"/>
        </w:rPr>
        <w:t>[Insert Company Name]</w:t>
      </w:r>
      <w:r w:rsidR="00DD4B85">
        <w:rPr>
          <w:sz w:val="40"/>
        </w:rPr>
        <w:t xml:space="preserve"> </w:t>
      </w:r>
      <w:r w:rsidR="00902D9F">
        <w:rPr>
          <w:sz w:val="40"/>
        </w:rPr>
        <w:t>Reporting Suspicious Activity and Security Incidents</w:t>
      </w:r>
      <w:r w:rsidR="00B65C03" w:rsidRPr="00341F33">
        <w:rPr>
          <w:sz w:val="40"/>
        </w:rPr>
        <w:t xml:space="preserve"> Template</w:t>
      </w:r>
    </w:p>
    <w:p w14:paraId="11F16BAA" w14:textId="77777777" w:rsidR="008C696F" w:rsidRPr="00FC4928" w:rsidRDefault="005F3171" w:rsidP="00B23327">
      <w:pPr>
        <w:pStyle w:val="Heading2"/>
      </w:pPr>
      <w:r w:rsidRPr="00FC4928">
        <w:t>Introduction</w:t>
      </w:r>
    </w:p>
    <w:p w14:paraId="765A127F" w14:textId="77777777" w:rsidR="00235445" w:rsidRDefault="00235445" w:rsidP="00235445">
      <w:r>
        <w:t xml:space="preserve">As one part of a holistic security plan, the </w:t>
      </w:r>
      <w:proofErr w:type="gramStart"/>
      <w:r>
        <w:t>Cybersecurity</w:t>
      </w:r>
      <w:proofErr w:type="gramEnd"/>
      <w:r>
        <w:t xml:space="preserve"> and Infrastructure Security Agency (CISA) encourages facilities with dangerous chemicals to establish a suspicious activity and security incident reporting process.</w:t>
      </w:r>
    </w:p>
    <w:p w14:paraId="73DD5CF6" w14:textId="77777777" w:rsidR="0054629B" w:rsidRDefault="00235445" w:rsidP="00235445">
      <w:r>
        <w:t>Facilities are encouraged to use th</w:t>
      </w:r>
      <w:r w:rsidR="00B65646">
        <w:t xml:space="preserve">is template </w:t>
      </w:r>
      <w:r w:rsidR="00936D41">
        <w:t>as a guide for creating their own procedure for</w:t>
      </w:r>
      <w:r>
        <w:t xml:space="preserve"> reporting suspicious activity </w:t>
      </w:r>
      <w:r w:rsidR="001627B4">
        <w:t xml:space="preserve">and security incidents. The final document </w:t>
      </w:r>
      <w:r>
        <w:t xml:space="preserve">can be disseminated to facility personnel and to assist them with assessing and exercising their reporting procedures. </w:t>
      </w:r>
    </w:p>
    <w:p w14:paraId="6BC4C83A" w14:textId="77777777" w:rsidR="00F9438F" w:rsidRDefault="00235445" w:rsidP="00235445">
      <w:r>
        <w:t xml:space="preserve">A reporting process can not only aid facility personnel in recording key information so that details of a suspicious activity or security incident can be referred to </w:t>
      </w:r>
      <w:proofErr w:type="gramStart"/>
      <w:r>
        <w:t>at a later time</w:t>
      </w:r>
      <w:proofErr w:type="gramEnd"/>
      <w:r>
        <w:t>, but also inform facility personnel to whom suspicious activity or other security incident should be reported.</w:t>
      </w:r>
      <w:r w:rsidR="0054629B">
        <w:t xml:space="preserve"> </w:t>
      </w:r>
    </w:p>
    <w:p w14:paraId="2AE194B4" w14:textId="1491E868" w:rsidR="008A043D" w:rsidRPr="00FC4928" w:rsidRDefault="00F9438F" w:rsidP="00B23327">
      <w:pPr>
        <w:pStyle w:val="Heading2"/>
        <w:rPr>
          <w:bCs w:val="0"/>
        </w:rPr>
      </w:pPr>
      <w:r>
        <w:rPr>
          <w:bCs w:val="0"/>
        </w:rPr>
        <w:t>Suspicious Activity and Security Incidents</w:t>
      </w:r>
    </w:p>
    <w:p w14:paraId="36EA8D6B" w14:textId="77777777" w:rsidR="00315FDD" w:rsidRDefault="00315FDD" w:rsidP="00315FDD">
      <w:r>
        <w:t>Suspicious activity is any observed behavior that could indicate potential terrorism or terrorism-related crime.</w:t>
      </w:r>
    </w:p>
    <w:p w14:paraId="5F40242D" w14:textId="23FC2C9F" w:rsidR="00315FDD" w:rsidRDefault="00315FDD" w:rsidP="00315FDD">
      <w:pPr>
        <w:pStyle w:val="ListParagraph"/>
        <w:numPr>
          <w:ilvl w:val="0"/>
          <w:numId w:val="11"/>
        </w:numPr>
      </w:pPr>
      <w:r>
        <w:t>Unusual items or situations (i.e., a vehicle is parked in an odd location, a package is left unattended, etc.).</w:t>
      </w:r>
    </w:p>
    <w:p w14:paraId="3AB8B82D" w14:textId="4910B72D" w:rsidR="00315FDD" w:rsidRDefault="00315FDD" w:rsidP="00315FDD">
      <w:pPr>
        <w:pStyle w:val="ListParagraph"/>
        <w:numPr>
          <w:ilvl w:val="0"/>
          <w:numId w:val="11"/>
        </w:numPr>
      </w:pPr>
      <w:r>
        <w:t>Eliciting information (i.e., inquiries at a level beyond curiosity about a building’s purpose, operations, security procedures and/or personnel, shift changes, etc.).</w:t>
      </w:r>
    </w:p>
    <w:p w14:paraId="5B7E6A6A" w14:textId="2925EC27" w:rsidR="00315FDD" w:rsidRDefault="00315FDD" w:rsidP="00315FDD">
      <w:pPr>
        <w:pStyle w:val="ListParagraph"/>
        <w:numPr>
          <w:ilvl w:val="0"/>
          <w:numId w:val="11"/>
        </w:numPr>
      </w:pPr>
      <w:r>
        <w:t>Observation/surveillance (i.e., someone pays unusual attention to facilities or buildings beyond a casual or professional interest, etc.).</w:t>
      </w:r>
    </w:p>
    <w:p w14:paraId="1BC55D12" w14:textId="3799A8CD" w:rsidR="00315FDD" w:rsidRDefault="00315FDD" w:rsidP="00315FDD">
      <w:pPr>
        <w:pStyle w:val="ListParagraph"/>
        <w:numPr>
          <w:ilvl w:val="0"/>
          <w:numId w:val="11"/>
        </w:numPr>
      </w:pPr>
      <w:r>
        <w:t>Inquiries for chemical purchases from unknown buyers (i.e., cash purchase, abnormal quantity, etc.).</w:t>
      </w:r>
    </w:p>
    <w:p w14:paraId="7D9038FA" w14:textId="5D8302F1" w:rsidR="00315FDD" w:rsidRDefault="00315FDD" w:rsidP="00315FDD">
      <w:pPr>
        <w:pStyle w:val="ListParagraph"/>
        <w:numPr>
          <w:ilvl w:val="0"/>
          <w:numId w:val="11"/>
        </w:numPr>
      </w:pPr>
      <w:r>
        <w:t>Insider threat that could use their authorized access, wittingly or unwittingly, to do harm to the facility or company (i.e., theft of proprietary information or technology, damage to company facilities or systems, harm to other employees, etc.).</w:t>
      </w:r>
    </w:p>
    <w:p w14:paraId="5F1B6AD0" w14:textId="6635BD7D" w:rsidR="00315FDD" w:rsidRDefault="00315FDD" w:rsidP="00315FDD">
      <w:pPr>
        <w:pStyle w:val="ListParagraph"/>
        <w:numPr>
          <w:ilvl w:val="0"/>
          <w:numId w:val="11"/>
        </w:numPr>
      </w:pPr>
      <w:r>
        <w:t>Unusual cyber activity or cyberattacks (i.e., phishing, virus, denial-of-service attack, worm, botnet, etc.).</w:t>
      </w:r>
    </w:p>
    <w:p w14:paraId="054EA369" w14:textId="59611687" w:rsidR="00A0659F" w:rsidRDefault="00B04B21" w:rsidP="00B04B21">
      <w:r w:rsidRPr="00B04B21">
        <w:t xml:space="preserve">When reporting suspicious activity, remember to include </w:t>
      </w:r>
      <w:r w:rsidRPr="00B04B21">
        <w:rPr>
          <w:b/>
          <w:bCs/>
        </w:rPr>
        <w:t>who</w:t>
      </w:r>
      <w:r w:rsidRPr="00B04B21">
        <w:t xml:space="preserve"> or </w:t>
      </w:r>
      <w:r w:rsidRPr="00B04B21">
        <w:rPr>
          <w:b/>
          <w:bCs/>
        </w:rPr>
        <w:t>what</w:t>
      </w:r>
      <w:r w:rsidRPr="00B04B21">
        <w:t xml:space="preserve"> you saw, </w:t>
      </w:r>
      <w:r w:rsidRPr="00B04B21">
        <w:rPr>
          <w:b/>
          <w:bCs/>
        </w:rPr>
        <w:t>when</w:t>
      </w:r>
      <w:r w:rsidRPr="00B04B21">
        <w:t xml:space="preserve"> you saw it, </w:t>
      </w:r>
      <w:r w:rsidRPr="00B04B21">
        <w:rPr>
          <w:b/>
          <w:bCs/>
        </w:rPr>
        <w:t>where</w:t>
      </w:r>
      <w:r w:rsidRPr="00B04B21">
        <w:t xml:space="preserve"> it occurred, and </w:t>
      </w:r>
      <w:r w:rsidRPr="00B04B21">
        <w:rPr>
          <w:b/>
          <w:bCs/>
        </w:rPr>
        <w:t>why</w:t>
      </w:r>
      <w:r w:rsidRPr="00B04B21">
        <w:t xml:space="preserve"> the behavior is suspicious.</w:t>
      </w:r>
    </w:p>
    <w:p w14:paraId="7635ADB5" w14:textId="0A5FEF64" w:rsidR="008A7EB4" w:rsidRDefault="008A7EB4" w:rsidP="008A7EB4">
      <w:r>
        <w:t xml:space="preserve">For more information and additional resources on reporting suspicious activity, visit </w:t>
      </w:r>
      <w:hyperlink r:id="rId11" w:history="1">
        <w:r w:rsidR="00CB0A61" w:rsidRPr="004F39C3">
          <w:rPr>
            <w:rStyle w:val="Hyperlink"/>
          </w:rPr>
          <w:t>cisa.gov/resources-tools/programs/chemlock/reporting-suspicious-activities-incidents</w:t>
        </w:r>
      </w:hyperlink>
      <w:r>
        <w:t xml:space="preserve">. </w:t>
      </w:r>
    </w:p>
    <w:p w14:paraId="7CAA1D25" w14:textId="77777777" w:rsidR="00A0659F" w:rsidRDefault="00A0659F">
      <w:r>
        <w:br w:type="page"/>
      </w:r>
    </w:p>
    <w:p w14:paraId="0FFF8A16" w14:textId="33807271" w:rsidR="00106A5F" w:rsidRDefault="00A0659F" w:rsidP="00A0659F">
      <w:pPr>
        <w:pStyle w:val="Heading2"/>
        <w:rPr>
          <w:bCs w:val="0"/>
        </w:rPr>
      </w:pPr>
      <w:r w:rsidRPr="00A0659F">
        <w:rPr>
          <w:bCs w:val="0"/>
        </w:rPr>
        <w:lastRenderedPageBreak/>
        <w:t>Reporting Form Template</w:t>
      </w:r>
    </w:p>
    <w:p w14:paraId="235BA4B5" w14:textId="17E94F40" w:rsidR="00A0659F" w:rsidRDefault="001C6607" w:rsidP="00A0659F">
      <w:r w:rsidRPr="001C6607">
        <w:t xml:space="preserve">If a significant security incident warrants emergency response (whether detected while in progress or after the event has concluded), the facility should immediately call local law enforcement and first responders via 9-1-1. Once an incident has concluded and any emergency situations have been addressed, report cyber and physical incidents to CISA Central at </w:t>
      </w:r>
      <w:hyperlink r:id="rId12" w:history="1">
        <w:r w:rsidRPr="006541ED">
          <w:rPr>
            <w:rStyle w:val="Hyperlink"/>
          </w:rPr>
          <w:t>central@cisa.gov</w:t>
        </w:r>
      </w:hyperlink>
      <w:r w:rsidRPr="001C6607">
        <w:t>.</w:t>
      </w:r>
      <w:r>
        <w:t xml:space="preserve"> </w:t>
      </w:r>
    </w:p>
    <w:p w14:paraId="0A5F5411" w14:textId="77777777" w:rsidR="001C6607" w:rsidRDefault="001C6607" w:rsidP="001C6607">
      <w:r w:rsidRPr="00B04B21">
        <w:t xml:space="preserve">When reporting suspicious activity, remember to include </w:t>
      </w:r>
      <w:r w:rsidRPr="00B04B21">
        <w:rPr>
          <w:b/>
          <w:bCs/>
        </w:rPr>
        <w:t>who</w:t>
      </w:r>
      <w:r w:rsidRPr="00B04B21">
        <w:t xml:space="preserve"> or </w:t>
      </w:r>
      <w:r w:rsidRPr="00B04B21">
        <w:rPr>
          <w:b/>
          <w:bCs/>
        </w:rPr>
        <w:t>what</w:t>
      </w:r>
      <w:r w:rsidRPr="00B04B21">
        <w:t xml:space="preserve"> you saw, </w:t>
      </w:r>
      <w:r w:rsidRPr="00B04B21">
        <w:rPr>
          <w:b/>
          <w:bCs/>
        </w:rPr>
        <w:t>when</w:t>
      </w:r>
      <w:r w:rsidRPr="00B04B21">
        <w:t xml:space="preserve"> you saw it, </w:t>
      </w:r>
      <w:r w:rsidRPr="00B04B21">
        <w:rPr>
          <w:b/>
          <w:bCs/>
        </w:rPr>
        <w:t>where</w:t>
      </w:r>
      <w:r w:rsidRPr="00B04B21">
        <w:t xml:space="preserve"> it occurred, and </w:t>
      </w:r>
      <w:r w:rsidRPr="00B04B21">
        <w:rPr>
          <w:b/>
          <w:bCs/>
        </w:rPr>
        <w:t>why</w:t>
      </w:r>
      <w:r w:rsidRPr="00B04B21">
        <w:t xml:space="preserve"> the behavior is suspicious.</w:t>
      </w:r>
    </w:p>
    <w:p w14:paraId="41FD18E6" w14:textId="6C91F841" w:rsidR="003D4640" w:rsidRPr="003D4640" w:rsidRDefault="003D4640" w:rsidP="003D4640">
      <w:pPr>
        <w:rPr>
          <w:b/>
          <w:bCs/>
          <w:u w:val="single"/>
        </w:rPr>
      </w:pPr>
      <w:r w:rsidRPr="003D4640">
        <w:rPr>
          <w:b/>
          <w:bCs/>
        </w:rPr>
        <w:t xml:space="preserve">Who did you see (i.e., name, gender, height, clothes, etc.): </w:t>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p>
    <w:p w14:paraId="25B11622" w14:textId="36EDC3AF" w:rsidR="003D4640" w:rsidRPr="003D4640" w:rsidRDefault="003D4640" w:rsidP="003D4640">
      <w:pPr>
        <w:rPr>
          <w:b/>
          <w:bCs/>
          <w:u w:val="single"/>
        </w:rPr>
      </w:pPr>
      <w:r w:rsidRPr="003D4640">
        <w:rPr>
          <w:b/>
          <w:bCs/>
        </w:rPr>
        <w:t xml:space="preserve">What did you see (i.e., actions, words, behaviors, etc.): </w:t>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p>
    <w:p w14:paraId="15AAE361" w14:textId="5A78E3F8" w:rsidR="003D4640" w:rsidRPr="003D4640" w:rsidRDefault="003D4640" w:rsidP="003D4640">
      <w:pPr>
        <w:rPr>
          <w:b/>
          <w:bCs/>
          <w:u w:val="single"/>
        </w:rPr>
      </w:pPr>
      <w:r w:rsidRPr="003D4640">
        <w:rPr>
          <w:b/>
          <w:bCs/>
        </w:rPr>
        <w:t xml:space="preserve">When did you see it (i.e., day and time): </w:t>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r w:rsidRPr="003D4640">
        <w:rPr>
          <w:b/>
          <w:bCs/>
          <w:u w:val="single"/>
        </w:rPr>
        <w:tab/>
      </w:r>
    </w:p>
    <w:p w14:paraId="57E1CF96" w14:textId="6ACE814D" w:rsidR="003D4640" w:rsidRPr="00AD613B" w:rsidRDefault="003D4640" w:rsidP="003D4640">
      <w:pPr>
        <w:rPr>
          <w:b/>
          <w:bCs/>
          <w:u w:val="single"/>
        </w:rPr>
      </w:pPr>
      <w:r w:rsidRPr="00AD613B">
        <w:rPr>
          <w:b/>
          <w:bCs/>
        </w:rPr>
        <w:t>Where it occurred (be as specific as possible):</w:t>
      </w:r>
      <w:r w:rsidR="00AD613B" w:rsidRPr="00AD613B">
        <w:rPr>
          <w:b/>
          <w:bCs/>
        </w:rPr>
        <w:t xml:space="preserve"> </w:t>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p>
    <w:p w14:paraId="5F7AF03E" w14:textId="0F434982" w:rsidR="001C6607" w:rsidRDefault="003D4640" w:rsidP="003D4640">
      <w:pPr>
        <w:rPr>
          <w:b/>
          <w:bCs/>
          <w:u w:val="single"/>
        </w:rPr>
      </w:pPr>
      <w:r w:rsidRPr="00AD613B">
        <w:rPr>
          <w:b/>
          <w:bCs/>
        </w:rPr>
        <w:t>Why it is suspicious:</w:t>
      </w:r>
      <w:r w:rsidR="00AD613B" w:rsidRPr="00AD613B">
        <w:rPr>
          <w:b/>
          <w:bCs/>
        </w:rPr>
        <w:t xml:space="preserve"> </w:t>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r w:rsidR="00AD613B" w:rsidRPr="00AD613B">
        <w:rPr>
          <w:b/>
          <w:bCs/>
          <w:u w:val="single"/>
        </w:rPr>
        <w:tab/>
      </w:r>
    </w:p>
    <w:p w14:paraId="6A30ABD6" w14:textId="3194CB89" w:rsidR="00E0306A" w:rsidRDefault="00E0306A" w:rsidP="00E0306A">
      <w:pPr>
        <w:pStyle w:val="Heading2"/>
        <w:rPr>
          <w:bCs w:val="0"/>
        </w:rPr>
      </w:pPr>
      <w:r>
        <w:rPr>
          <w:bCs w:val="0"/>
        </w:rPr>
        <w:t>Points of Contact</w:t>
      </w:r>
    </w:p>
    <w:p w14:paraId="14285424" w14:textId="29D06CE9" w:rsidR="00E0306A" w:rsidRDefault="00E0306A" w:rsidP="00B31BFB">
      <w:r w:rsidRPr="00E0306A">
        <w:t>Based on the facility’s standard procedure for reporting suspicious activity and security incidents, the template for reporting incidents should include all relevant points of contact for the facility so that personnel know to whom suspicious activity or other security incident should be reported.</w:t>
      </w:r>
    </w:p>
    <w:p w14:paraId="5863DE5E" w14:textId="193935CB" w:rsidR="00627DAE" w:rsidRPr="007972FE" w:rsidRDefault="00627DAE" w:rsidP="00627DAE">
      <w:pPr>
        <w:rPr>
          <w:b/>
          <w:bCs/>
          <w:u w:val="single"/>
        </w:rPr>
      </w:pPr>
      <w:r w:rsidRPr="007972FE">
        <w:rPr>
          <w:b/>
          <w:bCs/>
        </w:rPr>
        <w:t xml:space="preserve">Facility Security Officer: </w:t>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p>
    <w:p w14:paraId="0A5691F2" w14:textId="790A0BB8" w:rsidR="00627DAE" w:rsidRPr="007972FE" w:rsidRDefault="00627DAE" w:rsidP="00627DAE">
      <w:pPr>
        <w:rPr>
          <w:b/>
          <w:bCs/>
        </w:rPr>
      </w:pPr>
      <w:r w:rsidRPr="007972FE">
        <w:rPr>
          <w:b/>
          <w:bCs/>
        </w:rPr>
        <w:t xml:space="preserve">Facility Cybersecurity Officer: </w:t>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p>
    <w:p w14:paraId="3629A391" w14:textId="02E62383" w:rsidR="00627DAE" w:rsidRPr="007972FE" w:rsidRDefault="00627DAE" w:rsidP="00627DAE">
      <w:pPr>
        <w:rPr>
          <w:b/>
          <w:bCs/>
        </w:rPr>
      </w:pPr>
      <w:r w:rsidRPr="007972FE">
        <w:rPr>
          <w:b/>
          <w:bCs/>
        </w:rPr>
        <w:t xml:space="preserve">Local law enforcement: </w:t>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p>
    <w:p w14:paraId="7674C36B" w14:textId="1C81634C" w:rsidR="00627DAE" w:rsidRPr="007972FE" w:rsidRDefault="00627DAE" w:rsidP="00627DAE">
      <w:pPr>
        <w:rPr>
          <w:b/>
          <w:bCs/>
        </w:rPr>
      </w:pPr>
      <w:r w:rsidRPr="007972FE">
        <w:rPr>
          <w:b/>
          <w:bCs/>
        </w:rPr>
        <w:t xml:space="preserve">Local fire department: </w:t>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p>
    <w:p w14:paraId="7879E697" w14:textId="1775A5BC" w:rsidR="00627DAE" w:rsidRPr="007972FE" w:rsidRDefault="00627DAE" w:rsidP="00627DAE">
      <w:pPr>
        <w:rPr>
          <w:b/>
          <w:bCs/>
        </w:rPr>
      </w:pPr>
      <w:r w:rsidRPr="007972FE">
        <w:rPr>
          <w:b/>
          <w:bCs/>
        </w:rPr>
        <w:t xml:space="preserve">Local fusion center: </w:t>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p>
    <w:p w14:paraId="77901F78" w14:textId="3E252822" w:rsidR="00627DAE" w:rsidRPr="007972FE" w:rsidRDefault="00627DAE" w:rsidP="00627DAE">
      <w:pPr>
        <w:rPr>
          <w:b/>
          <w:bCs/>
        </w:rPr>
      </w:pPr>
      <w:r w:rsidRPr="007972FE">
        <w:rPr>
          <w:b/>
          <w:bCs/>
        </w:rPr>
        <w:t xml:space="preserve">County/local emergency management official: </w:t>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p>
    <w:p w14:paraId="6F143F18" w14:textId="6F625314" w:rsidR="00627DAE" w:rsidRPr="007972FE" w:rsidRDefault="00627DAE" w:rsidP="00627DAE">
      <w:pPr>
        <w:rPr>
          <w:b/>
          <w:bCs/>
        </w:rPr>
      </w:pPr>
      <w:r w:rsidRPr="007972FE">
        <w:rPr>
          <w:b/>
          <w:bCs/>
        </w:rPr>
        <w:t xml:space="preserve">County/local public health official: </w:t>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p>
    <w:p w14:paraId="76C56956" w14:textId="1388BF8E" w:rsidR="00627DAE" w:rsidRPr="007972FE" w:rsidRDefault="00627DAE" w:rsidP="00627DAE">
      <w:pPr>
        <w:rPr>
          <w:b/>
          <w:bCs/>
        </w:rPr>
      </w:pPr>
      <w:r w:rsidRPr="007972FE">
        <w:rPr>
          <w:b/>
          <w:bCs/>
        </w:rPr>
        <w:t xml:space="preserve">County/local environmental protection official: </w:t>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p>
    <w:p w14:paraId="0E66FE8F" w14:textId="55A6053B" w:rsidR="00627DAE" w:rsidRDefault="00627DAE" w:rsidP="00627DAE">
      <w:r w:rsidRPr="007972FE">
        <w:rPr>
          <w:b/>
          <w:bCs/>
        </w:rPr>
        <w:t>CISA Central:</w:t>
      </w:r>
      <w:r>
        <w:t xml:space="preserve"> </w:t>
      </w:r>
      <w:hyperlink r:id="rId13" w:history="1">
        <w:r w:rsidRPr="006541ED">
          <w:rPr>
            <w:rStyle w:val="Hyperlink"/>
          </w:rPr>
          <w:t>Central@cisa.gov</w:t>
        </w:r>
      </w:hyperlink>
    </w:p>
    <w:p w14:paraId="5B96DB5F" w14:textId="013E59CD" w:rsidR="00B31BFB" w:rsidRPr="007972FE" w:rsidRDefault="00627DAE" w:rsidP="00627DAE">
      <w:pPr>
        <w:rPr>
          <w:b/>
          <w:bCs/>
        </w:rPr>
      </w:pPr>
      <w:r w:rsidRPr="007972FE">
        <w:rPr>
          <w:b/>
          <w:bCs/>
        </w:rPr>
        <w:t xml:space="preserve">Federal Bureau of Investigation Weapons of Mass Destruction (FBI WMD) Coordinator: </w:t>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r w:rsidRPr="007972FE">
        <w:rPr>
          <w:b/>
          <w:bCs/>
          <w:u w:val="single"/>
        </w:rPr>
        <w:tab/>
      </w:r>
    </w:p>
    <w:sectPr w:rsidR="00B31BFB" w:rsidRPr="007972FE" w:rsidSect="00DB1BDD">
      <w:headerReference w:type="default" r:id="rId14"/>
      <w:footerReference w:type="default" r:id="rId1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CF4D" w14:textId="77777777" w:rsidR="00A86215" w:rsidRDefault="00A86215" w:rsidP="00352330">
      <w:pPr>
        <w:spacing w:after="0" w:line="240" w:lineRule="auto"/>
      </w:pPr>
      <w:r>
        <w:separator/>
      </w:r>
    </w:p>
  </w:endnote>
  <w:endnote w:type="continuationSeparator" w:id="0">
    <w:p w14:paraId="75D94E93" w14:textId="77777777" w:rsidR="00A86215" w:rsidRDefault="00A86215" w:rsidP="00352330">
      <w:pPr>
        <w:spacing w:after="0" w:line="240" w:lineRule="auto"/>
      </w:pPr>
      <w:r>
        <w:continuationSeparator/>
      </w:r>
    </w:p>
  </w:endnote>
  <w:endnote w:type="continuationNotice" w:id="1">
    <w:p w14:paraId="50024D2A" w14:textId="77777777" w:rsidR="00A86215" w:rsidRDefault="00A86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3319" w14:textId="2BE27DBC" w:rsidR="00C0201B" w:rsidRDefault="00D15FA6" w:rsidP="00645853">
    <w:pPr>
      <w:pStyle w:val="Footer"/>
      <w:tabs>
        <w:tab w:val="left" w:pos="12123"/>
        <w:tab w:val="right" w:pos="12960"/>
      </w:tabs>
    </w:pPr>
    <w:sdt>
      <w:sdtPr>
        <w:id w:val="1390073642"/>
        <w:docPartObj>
          <w:docPartGallery w:val="Page Numbers (Bottom of Page)"/>
          <w:docPartUnique/>
        </w:docPartObj>
      </w:sdtPr>
      <w:sdtEndPr>
        <w:rPr>
          <w:noProof/>
        </w:rPr>
      </w:sdtEndPr>
      <w:sdtContent>
        <w:r w:rsidR="00026AA4" w:rsidRPr="00341F33">
          <w:t xml:space="preserve">[Facility Name] </w:t>
        </w:r>
        <w:r w:rsidR="000907E2">
          <w:t>Reporting Suspicious Activity and Security Incidents Form</w:t>
        </w:r>
        <w:r w:rsidR="00527114" w:rsidRPr="00341F33">
          <w:t xml:space="preserve"> </w:t>
        </w:r>
        <w:r w:rsidR="00026AA4" w:rsidRPr="00341F33">
          <w:t>– [DATE]</w:t>
        </w:r>
        <w:r w:rsidR="00026AA4" w:rsidRPr="00341F33">
          <w:tab/>
        </w:r>
        <w:r w:rsidR="00026AA4" w:rsidRPr="00341F33">
          <w:fldChar w:fldCharType="begin"/>
        </w:r>
        <w:r w:rsidR="00026AA4" w:rsidRPr="00341F33">
          <w:instrText xml:space="preserve"> PAGE   \* MERGEFORMAT </w:instrText>
        </w:r>
        <w:r w:rsidR="00026AA4" w:rsidRPr="00341F33">
          <w:fldChar w:fldCharType="separate"/>
        </w:r>
        <w:r w:rsidR="00026AA4" w:rsidRPr="00341F33">
          <w:rPr>
            <w:noProof/>
          </w:rPr>
          <w:t>2</w:t>
        </w:r>
        <w:r w:rsidR="00026AA4" w:rsidRPr="00341F3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9310" w14:textId="77777777" w:rsidR="00A86215" w:rsidRDefault="00A86215" w:rsidP="00352330">
      <w:pPr>
        <w:spacing w:after="0" w:line="240" w:lineRule="auto"/>
      </w:pPr>
      <w:r>
        <w:separator/>
      </w:r>
    </w:p>
  </w:footnote>
  <w:footnote w:type="continuationSeparator" w:id="0">
    <w:p w14:paraId="2D0EF7DC" w14:textId="77777777" w:rsidR="00A86215" w:rsidRDefault="00A86215" w:rsidP="00352330">
      <w:pPr>
        <w:spacing w:after="0" w:line="240" w:lineRule="auto"/>
      </w:pPr>
      <w:r>
        <w:continuationSeparator/>
      </w:r>
    </w:p>
  </w:footnote>
  <w:footnote w:type="continuationNotice" w:id="1">
    <w:p w14:paraId="7B0D27BF" w14:textId="77777777" w:rsidR="00A86215" w:rsidRDefault="00A86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D503" w14:textId="63B0EB50" w:rsidR="006653BD" w:rsidRDefault="00763D95" w:rsidP="00DD4B85">
    <w:r w:rsidRPr="00341F33">
      <w:t xml:space="preserve"> </w:t>
    </w:r>
    <w:r w:rsidR="00D95422" w:rsidRPr="00341F33">
      <w:t>[Insert company logo</w:t>
    </w:r>
    <w:r w:rsidR="00971FE5">
      <w:t>, name,</w:t>
    </w:r>
    <w:r w:rsidR="00D95422" w:rsidRPr="00341F33">
      <w:t xml:space="preserve"> or graphic as desired.]</w:t>
    </w:r>
    <w:r>
      <w:tab/>
    </w:r>
    <w:r w:rsidR="00DD4B85">
      <w:t xml:space="preserve">      </w:t>
    </w:r>
    <w:r w:rsidRPr="00763D95">
      <w:rPr>
        <w:noProof/>
      </w:rPr>
      <w:t xml:space="preserve"> </w:t>
    </w:r>
    <w:r w:rsidRPr="00341F33">
      <w:rPr>
        <w:noProof/>
      </w:rPr>
      <w:drawing>
        <wp:inline distT="0" distB="0" distL="0" distR="0" wp14:anchorId="1725C228" wp14:editId="1E962557">
          <wp:extent cx="2445385" cy="558800"/>
          <wp:effectExtent l="0" t="0" r="0" b="0"/>
          <wp:docPr id="5" name="Picture 5" descr="ChemLock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emLock wordmark"/>
                  <pic:cNvPicPr/>
                </pic:nvPicPr>
                <pic:blipFill>
                  <a:blip r:embed="rId1">
                    <a:extLst>
                      <a:ext uri="{28A0092B-C50C-407E-A947-70E740481C1C}">
                        <a14:useLocalDpi xmlns:a14="http://schemas.microsoft.com/office/drawing/2010/main" val="0"/>
                      </a:ext>
                    </a:extLst>
                  </a:blip>
                  <a:stretch>
                    <a:fillRect/>
                  </a:stretch>
                </pic:blipFill>
                <pic:spPr>
                  <a:xfrm>
                    <a:off x="0" y="0"/>
                    <a:ext cx="2445385" cy="55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5D4"/>
    <w:multiLevelType w:val="hybridMultilevel"/>
    <w:tmpl w:val="95766D2E"/>
    <w:lvl w:ilvl="0" w:tplc="24EE196C">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23208"/>
    <w:multiLevelType w:val="hybridMultilevel"/>
    <w:tmpl w:val="3208CB24"/>
    <w:lvl w:ilvl="0" w:tplc="A70612AE">
      <w:start w:val="1"/>
      <w:numFmt w:val="bullet"/>
      <w:lvlText w:val=""/>
      <w:lvlJc w:val="left"/>
      <w:pPr>
        <w:ind w:left="720" w:hanging="360"/>
      </w:pPr>
      <w:rPr>
        <w:rFonts w:ascii="Symbol" w:hAnsi="Symbol"/>
      </w:rPr>
    </w:lvl>
    <w:lvl w:ilvl="1" w:tplc="FBB857B0">
      <w:start w:val="1"/>
      <w:numFmt w:val="bullet"/>
      <w:lvlText w:val=""/>
      <w:lvlJc w:val="left"/>
      <w:pPr>
        <w:ind w:left="720" w:hanging="360"/>
      </w:pPr>
      <w:rPr>
        <w:rFonts w:ascii="Symbol" w:hAnsi="Symbol"/>
      </w:rPr>
    </w:lvl>
    <w:lvl w:ilvl="2" w:tplc="731C7688">
      <w:start w:val="1"/>
      <w:numFmt w:val="bullet"/>
      <w:lvlText w:val=""/>
      <w:lvlJc w:val="left"/>
      <w:pPr>
        <w:ind w:left="720" w:hanging="360"/>
      </w:pPr>
      <w:rPr>
        <w:rFonts w:ascii="Symbol" w:hAnsi="Symbol"/>
      </w:rPr>
    </w:lvl>
    <w:lvl w:ilvl="3" w:tplc="D6BC8016">
      <w:start w:val="1"/>
      <w:numFmt w:val="bullet"/>
      <w:lvlText w:val=""/>
      <w:lvlJc w:val="left"/>
      <w:pPr>
        <w:ind w:left="720" w:hanging="360"/>
      </w:pPr>
      <w:rPr>
        <w:rFonts w:ascii="Symbol" w:hAnsi="Symbol"/>
      </w:rPr>
    </w:lvl>
    <w:lvl w:ilvl="4" w:tplc="5E0A22FE">
      <w:start w:val="1"/>
      <w:numFmt w:val="bullet"/>
      <w:lvlText w:val=""/>
      <w:lvlJc w:val="left"/>
      <w:pPr>
        <w:ind w:left="720" w:hanging="360"/>
      </w:pPr>
      <w:rPr>
        <w:rFonts w:ascii="Symbol" w:hAnsi="Symbol"/>
      </w:rPr>
    </w:lvl>
    <w:lvl w:ilvl="5" w:tplc="B528662C">
      <w:start w:val="1"/>
      <w:numFmt w:val="bullet"/>
      <w:lvlText w:val=""/>
      <w:lvlJc w:val="left"/>
      <w:pPr>
        <w:ind w:left="720" w:hanging="360"/>
      </w:pPr>
      <w:rPr>
        <w:rFonts w:ascii="Symbol" w:hAnsi="Symbol"/>
      </w:rPr>
    </w:lvl>
    <w:lvl w:ilvl="6" w:tplc="36E423F4">
      <w:start w:val="1"/>
      <w:numFmt w:val="bullet"/>
      <w:lvlText w:val=""/>
      <w:lvlJc w:val="left"/>
      <w:pPr>
        <w:ind w:left="720" w:hanging="360"/>
      </w:pPr>
      <w:rPr>
        <w:rFonts w:ascii="Symbol" w:hAnsi="Symbol"/>
      </w:rPr>
    </w:lvl>
    <w:lvl w:ilvl="7" w:tplc="A6E4EDDC">
      <w:start w:val="1"/>
      <w:numFmt w:val="bullet"/>
      <w:lvlText w:val=""/>
      <w:lvlJc w:val="left"/>
      <w:pPr>
        <w:ind w:left="720" w:hanging="360"/>
      </w:pPr>
      <w:rPr>
        <w:rFonts w:ascii="Symbol" w:hAnsi="Symbol"/>
      </w:rPr>
    </w:lvl>
    <w:lvl w:ilvl="8" w:tplc="9DB243AA">
      <w:start w:val="1"/>
      <w:numFmt w:val="bullet"/>
      <w:lvlText w:val=""/>
      <w:lvlJc w:val="left"/>
      <w:pPr>
        <w:ind w:left="720" w:hanging="360"/>
      </w:pPr>
      <w:rPr>
        <w:rFonts w:ascii="Symbol" w:hAnsi="Symbol"/>
      </w:rPr>
    </w:lvl>
  </w:abstractNum>
  <w:abstractNum w:abstractNumId="2" w15:restartNumberingAfterBreak="0">
    <w:nsid w:val="20CE3CEE"/>
    <w:multiLevelType w:val="hybridMultilevel"/>
    <w:tmpl w:val="45BC8D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C1169F"/>
    <w:multiLevelType w:val="hybridMultilevel"/>
    <w:tmpl w:val="F9B42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21720"/>
    <w:multiLevelType w:val="hybridMultilevel"/>
    <w:tmpl w:val="9FB6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E0D8E"/>
    <w:multiLevelType w:val="hybridMultilevel"/>
    <w:tmpl w:val="7F28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A1175"/>
    <w:multiLevelType w:val="hybridMultilevel"/>
    <w:tmpl w:val="B9D0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2D17C3"/>
    <w:multiLevelType w:val="hybridMultilevel"/>
    <w:tmpl w:val="B738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00792C"/>
    <w:multiLevelType w:val="hybridMultilevel"/>
    <w:tmpl w:val="B36CB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203653"/>
    <w:multiLevelType w:val="hybridMultilevel"/>
    <w:tmpl w:val="84F41ADE"/>
    <w:lvl w:ilvl="0" w:tplc="24EE196C">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D1AE4"/>
    <w:multiLevelType w:val="hybridMultilevel"/>
    <w:tmpl w:val="C27C9DE2"/>
    <w:lvl w:ilvl="0" w:tplc="14B486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635241">
    <w:abstractNumId w:val="10"/>
  </w:num>
  <w:num w:numId="2" w16cid:durableId="229967591">
    <w:abstractNumId w:val="1"/>
  </w:num>
  <w:num w:numId="3" w16cid:durableId="1180848947">
    <w:abstractNumId w:val="4"/>
  </w:num>
  <w:num w:numId="4" w16cid:durableId="68311582">
    <w:abstractNumId w:val="8"/>
  </w:num>
  <w:num w:numId="5" w16cid:durableId="2109033744">
    <w:abstractNumId w:val="3"/>
  </w:num>
  <w:num w:numId="6" w16cid:durableId="961499150">
    <w:abstractNumId w:val="7"/>
  </w:num>
  <w:num w:numId="7" w16cid:durableId="521940466">
    <w:abstractNumId w:val="6"/>
  </w:num>
  <w:num w:numId="8" w16cid:durableId="874462767">
    <w:abstractNumId w:val="5"/>
  </w:num>
  <w:num w:numId="9" w16cid:durableId="1239901798">
    <w:abstractNumId w:val="9"/>
  </w:num>
  <w:num w:numId="10" w16cid:durableId="264000270">
    <w:abstractNumId w:val="0"/>
  </w:num>
  <w:num w:numId="11" w16cid:durableId="1174034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F4"/>
    <w:rsid w:val="0000079C"/>
    <w:rsid w:val="0000646C"/>
    <w:rsid w:val="00006828"/>
    <w:rsid w:val="00006C6D"/>
    <w:rsid w:val="00026AA4"/>
    <w:rsid w:val="00030CB7"/>
    <w:rsid w:val="000355B4"/>
    <w:rsid w:val="00041C0E"/>
    <w:rsid w:val="0004507F"/>
    <w:rsid w:val="0005050D"/>
    <w:rsid w:val="00053C3D"/>
    <w:rsid w:val="00057CA1"/>
    <w:rsid w:val="00061F99"/>
    <w:rsid w:val="0008686C"/>
    <w:rsid w:val="000907E2"/>
    <w:rsid w:val="000A5750"/>
    <w:rsid w:val="000B1617"/>
    <w:rsid w:val="000B3C08"/>
    <w:rsid w:val="000E5A0C"/>
    <w:rsid w:val="000F43F9"/>
    <w:rsid w:val="000F541A"/>
    <w:rsid w:val="00101825"/>
    <w:rsid w:val="00106A5F"/>
    <w:rsid w:val="00122669"/>
    <w:rsid w:val="00144486"/>
    <w:rsid w:val="001627B4"/>
    <w:rsid w:val="001660A9"/>
    <w:rsid w:val="00172DD3"/>
    <w:rsid w:val="001747A2"/>
    <w:rsid w:val="00195AE2"/>
    <w:rsid w:val="001A2ED2"/>
    <w:rsid w:val="001A4813"/>
    <w:rsid w:val="001B63B0"/>
    <w:rsid w:val="001B755D"/>
    <w:rsid w:val="001C6607"/>
    <w:rsid w:val="001D296D"/>
    <w:rsid w:val="001F64B4"/>
    <w:rsid w:val="001F7CD6"/>
    <w:rsid w:val="002007A0"/>
    <w:rsid w:val="00211820"/>
    <w:rsid w:val="00213B6C"/>
    <w:rsid w:val="0021577B"/>
    <w:rsid w:val="002164F9"/>
    <w:rsid w:val="00221F85"/>
    <w:rsid w:val="0022295B"/>
    <w:rsid w:val="00225AFD"/>
    <w:rsid w:val="00226D73"/>
    <w:rsid w:val="00230298"/>
    <w:rsid w:val="00231912"/>
    <w:rsid w:val="00235445"/>
    <w:rsid w:val="002360F9"/>
    <w:rsid w:val="002531B9"/>
    <w:rsid w:val="00271438"/>
    <w:rsid w:val="00281D46"/>
    <w:rsid w:val="00286029"/>
    <w:rsid w:val="002A448C"/>
    <w:rsid w:val="002C080A"/>
    <w:rsid w:val="002D44B1"/>
    <w:rsid w:val="002E5076"/>
    <w:rsid w:val="002F4212"/>
    <w:rsid w:val="002F6597"/>
    <w:rsid w:val="003125BF"/>
    <w:rsid w:val="00314056"/>
    <w:rsid w:val="00315FDD"/>
    <w:rsid w:val="0032280D"/>
    <w:rsid w:val="00324D31"/>
    <w:rsid w:val="00341F33"/>
    <w:rsid w:val="003458E9"/>
    <w:rsid w:val="00350339"/>
    <w:rsid w:val="00352330"/>
    <w:rsid w:val="0036026D"/>
    <w:rsid w:val="003754E3"/>
    <w:rsid w:val="00392693"/>
    <w:rsid w:val="003A6BCC"/>
    <w:rsid w:val="003A7664"/>
    <w:rsid w:val="003B4E3B"/>
    <w:rsid w:val="003B58E3"/>
    <w:rsid w:val="003B7558"/>
    <w:rsid w:val="003B7990"/>
    <w:rsid w:val="003C1629"/>
    <w:rsid w:val="003C1785"/>
    <w:rsid w:val="003D1947"/>
    <w:rsid w:val="003D4640"/>
    <w:rsid w:val="003F35E0"/>
    <w:rsid w:val="0040302A"/>
    <w:rsid w:val="00411B73"/>
    <w:rsid w:val="00413B34"/>
    <w:rsid w:val="00425F15"/>
    <w:rsid w:val="004379F0"/>
    <w:rsid w:val="004411EB"/>
    <w:rsid w:val="0044390B"/>
    <w:rsid w:val="00450631"/>
    <w:rsid w:val="0046582D"/>
    <w:rsid w:val="00482A21"/>
    <w:rsid w:val="004877F0"/>
    <w:rsid w:val="00493D64"/>
    <w:rsid w:val="004B56CD"/>
    <w:rsid w:val="004C2557"/>
    <w:rsid w:val="004C5D5A"/>
    <w:rsid w:val="004D1510"/>
    <w:rsid w:val="004D2A29"/>
    <w:rsid w:val="00500BC8"/>
    <w:rsid w:val="005015A0"/>
    <w:rsid w:val="00502A6C"/>
    <w:rsid w:val="00502FDF"/>
    <w:rsid w:val="005035D5"/>
    <w:rsid w:val="0050648D"/>
    <w:rsid w:val="00513E90"/>
    <w:rsid w:val="005231C2"/>
    <w:rsid w:val="00523BE0"/>
    <w:rsid w:val="00527114"/>
    <w:rsid w:val="00533F8E"/>
    <w:rsid w:val="00534010"/>
    <w:rsid w:val="005340FC"/>
    <w:rsid w:val="00543BBD"/>
    <w:rsid w:val="0054629B"/>
    <w:rsid w:val="00554C4E"/>
    <w:rsid w:val="00554D7B"/>
    <w:rsid w:val="00555D0B"/>
    <w:rsid w:val="005636DA"/>
    <w:rsid w:val="00566A19"/>
    <w:rsid w:val="00572BB9"/>
    <w:rsid w:val="00576FCF"/>
    <w:rsid w:val="005825CF"/>
    <w:rsid w:val="00591EAF"/>
    <w:rsid w:val="005B6E1A"/>
    <w:rsid w:val="005B6EFD"/>
    <w:rsid w:val="005C22C6"/>
    <w:rsid w:val="005C5A8A"/>
    <w:rsid w:val="005E5C46"/>
    <w:rsid w:val="005E5EA1"/>
    <w:rsid w:val="005F001B"/>
    <w:rsid w:val="005F1D21"/>
    <w:rsid w:val="005F2FA6"/>
    <w:rsid w:val="005F3171"/>
    <w:rsid w:val="005F61DE"/>
    <w:rsid w:val="00602FAD"/>
    <w:rsid w:val="0061004F"/>
    <w:rsid w:val="00613039"/>
    <w:rsid w:val="0062273F"/>
    <w:rsid w:val="00622BEC"/>
    <w:rsid w:val="00626593"/>
    <w:rsid w:val="00627DAE"/>
    <w:rsid w:val="00630444"/>
    <w:rsid w:val="006346E4"/>
    <w:rsid w:val="006352B1"/>
    <w:rsid w:val="00643664"/>
    <w:rsid w:val="00645853"/>
    <w:rsid w:val="00645AB6"/>
    <w:rsid w:val="0065091A"/>
    <w:rsid w:val="00661DDE"/>
    <w:rsid w:val="00664B94"/>
    <w:rsid w:val="006653BD"/>
    <w:rsid w:val="006663DB"/>
    <w:rsid w:val="0067237E"/>
    <w:rsid w:val="00675C1A"/>
    <w:rsid w:val="00680D3B"/>
    <w:rsid w:val="00683678"/>
    <w:rsid w:val="00687F15"/>
    <w:rsid w:val="00692223"/>
    <w:rsid w:val="006B1C54"/>
    <w:rsid w:val="006B2F85"/>
    <w:rsid w:val="006B36D1"/>
    <w:rsid w:val="006C6184"/>
    <w:rsid w:val="006C7A9F"/>
    <w:rsid w:val="006D1091"/>
    <w:rsid w:val="006D54F2"/>
    <w:rsid w:val="006D7209"/>
    <w:rsid w:val="006E67B1"/>
    <w:rsid w:val="006F19B4"/>
    <w:rsid w:val="006F4A53"/>
    <w:rsid w:val="00700950"/>
    <w:rsid w:val="00705257"/>
    <w:rsid w:val="00724739"/>
    <w:rsid w:val="007352DC"/>
    <w:rsid w:val="00745ADA"/>
    <w:rsid w:val="0075225A"/>
    <w:rsid w:val="00752354"/>
    <w:rsid w:val="007558A2"/>
    <w:rsid w:val="00763D95"/>
    <w:rsid w:val="00767D09"/>
    <w:rsid w:val="00770918"/>
    <w:rsid w:val="0077793A"/>
    <w:rsid w:val="00796782"/>
    <w:rsid w:val="007972FE"/>
    <w:rsid w:val="007A2CDA"/>
    <w:rsid w:val="007A31FC"/>
    <w:rsid w:val="007A4313"/>
    <w:rsid w:val="007B047C"/>
    <w:rsid w:val="007D0587"/>
    <w:rsid w:val="007F0A40"/>
    <w:rsid w:val="007F0D50"/>
    <w:rsid w:val="007F49C9"/>
    <w:rsid w:val="00800A7E"/>
    <w:rsid w:val="0081073F"/>
    <w:rsid w:val="00812AB5"/>
    <w:rsid w:val="00815495"/>
    <w:rsid w:val="00817C3B"/>
    <w:rsid w:val="00823C74"/>
    <w:rsid w:val="00823FAA"/>
    <w:rsid w:val="0082649A"/>
    <w:rsid w:val="00826A57"/>
    <w:rsid w:val="00840A15"/>
    <w:rsid w:val="0085207B"/>
    <w:rsid w:val="00864446"/>
    <w:rsid w:val="00865292"/>
    <w:rsid w:val="00870159"/>
    <w:rsid w:val="0087347C"/>
    <w:rsid w:val="00876058"/>
    <w:rsid w:val="0088045E"/>
    <w:rsid w:val="00880AA4"/>
    <w:rsid w:val="008828AF"/>
    <w:rsid w:val="00895FF0"/>
    <w:rsid w:val="008A043D"/>
    <w:rsid w:val="008A7EB4"/>
    <w:rsid w:val="008B322B"/>
    <w:rsid w:val="008B56B2"/>
    <w:rsid w:val="008B58AC"/>
    <w:rsid w:val="008B5F84"/>
    <w:rsid w:val="008C37D6"/>
    <w:rsid w:val="008C696F"/>
    <w:rsid w:val="008D5853"/>
    <w:rsid w:val="008E35B4"/>
    <w:rsid w:val="008E61BD"/>
    <w:rsid w:val="008F0DE5"/>
    <w:rsid w:val="008F3CF4"/>
    <w:rsid w:val="009015A4"/>
    <w:rsid w:val="00902D9F"/>
    <w:rsid w:val="00924018"/>
    <w:rsid w:val="0093501A"/>
    <w:rsid w:val="00936D41"/>
    <w:rsid w:val="009441EA"/>
    <w:rsid w:val="0095150F"/>
    <w:rsid w:val="009632C8"/>
    <w:rsid w:val="009656DA"/>
    <w:rsid w:val="0096704C"/>
    <w:rsid w:val="00971FE5"/>
    <w:rsid w:val="0097745A"/>
    <w:rsid w:val="00982C81"/>
    <w:rsid w:val="0099247C"/>
    <w:rsid w:val="00996036"/>
    <w:rsid w:val="00996FBE"/>
    <w:rsid w:val="009B5B4B"/>
    <w:rsid w:val="009B7B2D"/>
    <w:rsid w:val="009C05A0"/>
    <w:rsid w:val="009C5064"/>
    <w:rsid w:val="009D0DE7"/>
    <w:rsid w:val="009D10C3"/>
    <w:rsid w:val="009D3500"/>
    <w:rsid w:val="009D5F21"/>
    <w:rsid w:val="009D5FFA"/>
    <w:rsid w:val="009D6289"/>
    <w:rsid w:val="009E2A1E"/>
    <w:rsid w:val="009E4E98"/>
    <w:rsid w:val="009E7D70"/>
    <w:rsid w:val="00A0659F"/>
    <w:rsid w:val="00A0714A"/>
    <w:rsid w:val="00A16A48"/>
    <w:rsid w:val="00A16AEE"/>
    <w:rsid w:val="00A17EA0"/>
    <w:rsid w:val="00A2434E"/>
    <w:rsid w:val="00A30748"/>
    <w:rsid w:val="00A316F0"/>
    <w:rsid w:val="00A32DB8"/>
    <w:rsid w:val="00A53DF9"/>
    <w:rsid w:val="00A602D1"/>
    <w:rsid w:val="00A64E4A"/>
    <w:rsid w:val="00A81C80"/>
    <w:rsid w:val="00A86215"/>
    <w:rsid w:val="00A93A14"/>
    <w:rsid w:val="00A94183"/>
    <w:rsid w:val="00A95B87"/>
    <w:rsid w:val="00AB1A69"/>
    <w:rsid w:val="00AB5657"/>
    <w:rsid w:val="00AD2435"/>
    <w:rsid w:val="00AD324E"/>
    <w:rsid w:val="00AD601A"/>
    <w:rsid w:val="00AD613B"/>
    <w:rsid w:val="00AE01FD"/>
    <w:rsid w:val="00AF5B6E"/>
    <w:rsid w:val="00AF7ADD"/>
    <w:rsid w:val="00B041D8"/>
    <w:rsid w:val="00B04B21"/>
    <w:rsid w:val="00B06FF7"/>
    <w:rsid w:val="00B23327"/>
    <w:rsid w:val="00B31BFB"/>
    <w:rsid w:val="00B54020"/>
    <w:rsid w:val="00B61177"/>
    <w:rsid w:val="00B64663"/>
    <w:rsid w:val="00B65646"/>
    <w:rsid w:val="00B65C03"/>
    <w:rsid w:val="00B75112"/>
    <w:rsid w:val="00B80A42"/>
    <w:rsid w:val="00B81118"/>
    <w:rsid w:val="00B8630B"/>
    <w:rsid w:val="00BA0263"/>
    <w:rsid w:val="00BA25FC"/>
    <w:rsid w:val="00BC5475"/>
    <w:rsid w:val="00BD3B0E"/>
    <w:rsid w:val="00BE6543"/>
    <w:rsid w:val="00BF0898"/>
    <w:rsid w:val="00BF0DC6"/>
    <w:rsid w:val="00C0201B"/>
    <w:rsid w:val="00C051A3"/>
    <w:rsid w:val="00C109A7"/>
    <w:rsid w:val="00C11021"/>
    <w:rsid w:val="00C11F72"/>
    <w:rsid w:val="00C12FCF"/>
    <w:rsid w:val="00C135D8"/>
    <w:rsid w:val="00C158BE"/>
    <w:rsid w:val="00C177C1"/>
    <w:rsid w:val="00C203AE"/>
    <w:rsid w:val="00C243CF"/>
    <w:rsid w:val="00C34E59"/>
    <w:rsid w:val="00C4115D"/>
    <w:rsid w:val="00C506CD"/>
    <w:rsid w:val="00C62453"/>
    <w:rsid w:val="00C74F7D"/>
    <w:rsid w:val="00C805AF"/>
    <w:rsid w:val="00C87641"/>
    <w:rsid w:val="00CA41B5"/>
    <w:rsid w:val="00CB0627"/>
    <w:rsid w:val="00CB0A61"/>
    <w:rsid w:val="00CB257A"/>
    <w:rsid w:val="00CB5F86"/>
    <w:rsid w:val="00CC07A9"/>
    <w:rsid w:val="00CC22E8"/>
    <w:rsid w:val="00CC5EAA"/>
    <w:rsid w:val="00CD602F"/>
    <w:rsid w:val="00CD6386"/>
    <w:rsid w:val="00CE4932"/>
    <w:rsid w:val="00D0010E"/>
    <w:rsid w:val="00D11248"/>
    <w:rsid w:val="00D148B6"/>
    <w:rsid w:val="00D148FF"/>
    <w:rsid w:val="00D15FA6"/>
    <w:rsid w:val="00D17169"/>
    <w:rsid w:val="00D17B7A"/>
    <w:rsid w:val="00D40107"/>
    <w:rsid w:val="00D42187"/>
    <w:rsid w:val="00D45B5C"/>
    <w:rsid w:val="00D507B8"/>
    <w:rsid w:val="00D55498"/>
    <w:rsid w:val="00D670BF"/>
    <w:rsid w:val="00D70F60"/>
    <w:rsid w:val="00D72EF2"/>
    <w:rsid w:val="00D7479E"/>
    <w:rsid w:val="00D82271"/>
    <w:rsid w:val="00D826E0"/>
    <w:rsid w:val="00D90695"/>
    <w:rsid w:val="00D95422"/>
    <w:rsid w:val="00D97D15"/>
    <w:rsid w:val="00DA33C8"/>
    <w:rsid w:val="00DB1BDD"/>
    <w:rsid w:val="00DB3054"/>
    <w:rsid w:val="00DC707E"/>
    <w:rsid w:val="00DC7689"/>
    <w:rsid w:val="00DD0BA5"/>
    <w:rsid w:val="00DD4B85"/>
    <w:rsid w:val="00DD68A9"/>
    <w:rsid w:val="00DF1E2B"/>
    <w:rsid w:val="00DF630F"/>
    <w:rsid w:val="00E02007"/>
    <w:rsid w:val="00E0306A"/>
    <w:rsid w:val="00E13837"/>
    <w:rsid w:val="00E22D66"/>
    <w:rsid w:val="00E318E7"/>
    <w:rsid w:val="00E43431"/>
    <w:rsid w:val="00E43A89"/>
    <w:rsid w:val="00E43C2F"/>
    <w:rsid w:val="00E462E8"/>
    <w:rsid w:val="00E52804"/>
    <w:rsid w:val="00E53185"/>
    <w:rsid w:val="00E6507C"/>
    <w:rsid w:val="00E73CBC"/>
    <w:rsid w:val="00E74942"/>
    <w:rsid w:val="00E83F7F"/>
    <w:rsid w:val="00E940A4"/>
    <w:rsid w:val="00E9596C"/>
    <w:rsid w:val="00EB2CDF"/>
    <w:rsid w:val="00EB471F"/>
    <w:rsid w:val="00EB6E54"/>
    <w:rsid w:val="00EE3051"/>
    <w:rsid w:val="00EE6045"/>
    <w:rsid w:val="00EF4602"/>
    <w:rsid w:val="00F0383B"/>
    <w:rsid w:val="00F06C19"/>
    <w:rsid w:val="00F126F2"/>
    <w:rsid w:val="00F131E3"/>
    <w:rsid w:val="00F23C90"/>
    <w:rsid w:val="00F322BD"/>
    <w:rsid w:val="00F33E36"/>
    <w:rsid w:val="00F37DE5"/>
    <w:rsid w:val="00F4797F"/>
    <w:rsid w:val="00F50DC9"/>
    <w:rsid w:val="00F52229"/>
    <w:rsid w:val="00F569AF"/>
    <w:rsid w:val="00F63BA1"/>
    <w:rsid w:val="00F669AA"/>
    <w:rsid w:val="00F84000"/>
    <w:rsid w:val="00F8440C"/>
    <w:rsid w:val="00F8523C"/>
    <w:rsid w:val="00F90CA0"/>
    <w:rsid w:val="00F93C11"/>
    <w:rsid w:val="00F9438F"/>
    <w:rsid w:val="00FA40CC"/>
    <w:rsid w:val="00FB0009"/>
    <w:rsid w:val="00FB5E6D"/>
    <w:rsid w:val="00FC4928"/>
    <w:rsid w:val="00FD444A"/>
    <w:rsid w:val="09ADC8C8"/>
    <w:rsid w:val="09B15482"/>
    <w:rsid w:val="15D1D131"/>
    <w:rsid w:val="1EED1A0D"/>
    <w:rsid w:val="2A14F69C"/>
    <w:rsid w:val="2E7D8387"/>
    <w:rsid w:val="391495D1"/>
    <w:rsid w:val="3B8B963E"/>
    <w:rsid w:val="3BFDAC3B"/>
    <w:rsid w:val="3C1A53CE"/>
    <w:rsid w:val="3F8FA5C0"/>
    <w:rsid w:val="42A24FBA"/>
    <w:rsid w:val="42F3906C"/>
    <w:rsid w:val="48011F4A"/>
    <w:rsid w:val="55D76C56"/>
    <w:rsid w:val="5BF84A56"/>
    <w:rsid w:val="5C4DE52A"/>
    <w:rsid w:val="5C9D0873"/>
    <w:rsid w:val="5DA8D411"/>
    <w:rsid w:val="61218C16"/>
    <w:rsid w:val="64F1D260"/>
    <w:rsid w:val="66F7CD2D"/>
    <w:rsid w:val="69425869"/>
    <w:rsid w:val="745BB46D"/>
    <w:rsid w:val="7CC287BE"/>
    <w:rsid w:val="7D338959"/>
    <w:rsid w:val="7F6A17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172E0"/>
  <w15:chartTrackingRefBased/>
  <w15:docId w15:val="{8AA3881A-2F48-4690-A755-5FF36D1C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BEC"/>
    <w:rPr>
      <w:rFonts w:ascii="Franklin Gothic Book" w:hAnsi="Franklin Gothic Book"/>
    </w:rPr>
  </w:style>
  <w:style w:type="paragraph" w:styleId="Heading2">
    <w:name w:val="heading 2"/>
    <w:basedOn w:val="Default"/>
    <w:next w:val="Normal"/>
    <w:link w:val="Heading2Char"/>
    <w:uiPriority w:val="9"/>
    <w:unhideWhenUsed/>
    <w:qFormat/>
    <w:rsid w:val="00555D0B"/>
    <w:pPr>
      <w:spacing w:after="120"/>
      <w:outlineLvl w:val="1"/>
    </w:pPr>
    <w:rPr>
      <w:rFonts w:ascii="Franklin Gothic Medium" w:hAnsi="Franklin Gothic Medium"/>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7347C"/>
    <w:rPr>
      <w:b/>
      <w:bCs/>
    </w:rPr>
  </w:style>
  <w:style w:type="character" w:customStyle="1" w:styleId="CommentSubjectChar">
    <w:name w:val="Comment Subject Char"/>
    <w:basedOn w:val="CommentTextChar"/>
    <w:link w:val="CommentSubject"/>
    <w:uiPriority w:val="99"/>
    <w:semiHidden/>
    <w:rsid w:val="0087347C"/>
    <w:rPr>
      <w:b/>
      <w:bCs/>
      <w:sz w:val="20"/>
      <w:szCs w:val="20"/>
    </w:rPr>
  </w:style>
  <w:style w:type="paragraph" w:styleId="Revision">
    <w:name w:val="Revision"/>
    <w:hidden/>
    <w:uiPriority w:val="99"/>
    <w:semiHidden/>
    <w:rsid w:val="00E73CBC"/>
    <w:pPr>
      <w:spacing w:after="0" w:line="240" w:lineRule="auto"/>
    </w:pPr>
  </w:style>
  <w:style w:type="paragraph" w:styleId="Header">
    <w:name w:val="header"/>
    <w:basedOn w:val="Normal"/>
    <w:link w:val="HeaderChar"/>
    <w:uiPriority w:val="99"/>
    <w:unhideWhenUsed/>
    <w:rsid w:val="0035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30"/>
    <w:rPr>
      <w:rFonts w:ascii="Franklin Gothic Book" w:hAnsi="Franklin Gothic Book"/>
    </w:rPr>
  </w:style>
  <w:style w:type="paragraph" w:styleId="Footer">
    <w:name w:val="footer"/>
    <w:basedOn w:val="Normal"/>
    <w:link w:val="FooterChar"/>
    <w:uiPriority w:val="99"/>
    <w:unhideWhenUsed/>
    <w:rsid w:val="0035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30"/>
    <w:rPr>
      <w:rFonts w:ascii="Franklin Gothic Book" w:hAnsi="Franklin Gothic Book"/>
    </w:rPr>
  </w:style>
  <w:style w:type="paragraph" w:styleId="Title">
    <w:name w:val="Title"/>
    <w:basedOn w:val="Normal"/>
    <w:next w:val="Normal"/>
    <w:link w:val="TitleChar"/>
    <w:uiPriority w:val="10"/>
    <w:qFormat/>
    <w:rsid w:val="00622BEC"/>
    <w:pPr>
      <w:spacing w:after="240"/>
      <w:jc w:val="center"/>
      <w:outlineLvl w:val="0"/>
    </w:pPr>
    <w:rPr>
      <w:rFonts w:ascii="Franklin Gothic Medium" w:eastAsiaTheme="majorEastAsia" w:hAnsi="Franklin Gothic Medium" w:cstheme="majorBidi"/>
      <w:spacing w:val="-10"/>
      <w:kern w:val="28"/>
      <w:sz w:val="56"/>
      <w:szCs w:val="56"/>
    </w:rPr>
  </w:style>
  <w:style w:type="character" w:customStyle="1" w:styleId="TitleChar">
    <w:name w:val="Title Char"/>
    <w:basedOn w:val="DefaultParagraphFont"/>
    <w:link w:val="Title"/>
    <w:uiPriority w:val="10"/>
    <w:rsid w:val="00622BEC"/>
    <w:rPr>
      <w:rFonts w:ascii="Franklin Gothic Medium" w:eastAsiaTheme="majorEastAsia" w:hAnsi="Franklin Gothic Medium" w:cstheme="majorBidi"/>
      <w:spacing w:val="-10"/>
      <w:kern w:val="28"/>
      <w:sz w:val="56"/>
      <w:szCs w:val="56"/>
    </w:rPr>
  </w:style>
  <w:style w:type="paragraph" w:styleId="ListParagraph">
    <w:name w:val="List Paragraph"/>
    <w:basedOn w:val="Normal"/>
    <w:uiPriority w:val="34"/>
    <w:qFormat/>
    <w:rsid w:val="005F2FA6"/>
    <w:pPr>
      <w:ind w:left="720"/>
      <w:contextualSpacing/>
    </w:pPr>
  </w:style>
  <w:style w:type="paragraph" w:styleId="NormalWeb">
    <w:name w:val="Normal (Web)"/>
    <w:basedOn w:val="Normal"/>
    <w:uiPriority w:val="99"/>
    <w:semiHidden/>
    <w:unhideWhenUsed/>
    <w:rsid w:val="00CC2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F3171"/>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Mention">
    <w:name w:val="Mention"/>
    <w:basedOn w:val="DefaultParagraphFont"/>
    <w:uiPriority w:val="99"/>
    <w:unhideWhenUsed/>
    <w:rsid w:val="006346E4"/>
    <w:rPr>
      <w:color w:val="2B579A"/>
      <w:shd w:val="clear" w:color="auto" w:fill="E1DFDD"/>
    </w:rPr>
  </w:style>
  <w:style w:type="character" w:customStyle="1" w:styleId="Heading2Char">
    <w:name w:val="Heading 2 Char"/>
    <w:basedOn w:val="DefaultParagraphFont"/>
    <w:link w:val="Heading2"/>
    <w:uiPriority w:val="9"/>
    <w:rsid w:val="00555D0B"/>
    <w:rPr>
      <w:rFonts w:ascii="Franklin Gothic Medium" w:hAnsi="Franklin Gothic Medium" w:cs="Franklin Gothic Book"/>
      <w:bCs/>
      <w:color w:val="000000"/>
      <w:sz w:val="24"/>
      <w:szCs w:val="24"/>
    </w:rPr>
  </w:style>
  <w:style w:type="character" w:styleId="Hyperlink">
    <w:name w:val="Hyperlink"/>
    <w:basedOn w:val="DefaultParagraphFont"/>
    <w:uiPriority w:val="99"/>
    <w:unhideWhenUsed/>
    <w:rsid w:val="0081073F"/>
    <w:rPr>
      <w:color w:val="005288" w:themeColor="hyperlink"/>
      <w:u w:val="single"/>
    </w:rPr>
  </w:style>
  <w:style w:type="character" w:styleId="UnresolvedMention">
    <w:name w:val="Unresolved Mention"/>
    <w:basedOn w:val="DefaultParagraphFont"/>
    <w:uiPriority w:val="99"/>
    <w:semiHidden/>
    <w:unhideWhenUsed/>
    <w:rsid w:val="00810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4847">
      <w:bodyDiv w:val="1"/>
      <w:marLeft w:val="0"/>
      <w:marRight w:val="0"/>
      <w:marTop w:val="0"/>
      <w:marBottom w:val="0"/>
      <w:divBdr>
        <w:top w:val="none" w:sz="0" w:space="0" w:color="auto"/>
        <w:left w:val="none" w:sz="0" w:space="0" w:color="auto"/>
        <w:bottom w:val="none" w:sz="0" w:space="0" w:color="auto"/>
        <w:right w:val="none" w:sz="0" w:space="0" w:color="auto"/>
      </w:divBdr>
      <w:divsChild>
        <w:div w:id="1607074660">
          <w:marLeft w:val="0"/>
          <w:marRight w:val="0"/>
          <w:marTop w:val="0"/>
          <w:marBottom w:val="0"/>
          <w:divBdr>
            <w:top w:val="none" w:sz="0" w:space="0" w:color="auto"/>
            <w:left w:val="none" w:sz="0" w:space="0" w:color="auto"/>
            <w:bottom w:val="none" w:sz="0" w:space="0" w:color="auto"/>
            <w:right w:val="none" w:sz="0" w:space="0" w:color="auto"/>
          </w:divBdr>
          <w:divsChild>
            <w:div w:id="2000960158">
              <w:marLeft w:val="45"/>
              <w:marRight w:val="0"/>
              <w:marTop w:val="0"/>
              <w:marBottom w:val="15"/>
              <w:divBdr>
                <w:top w:val="none" w:sz="0" w:space="0" w:color="auto"/>
                <w:left w:val="none" w:sz="0" w:space="0" w:color="auto"/>
                <w:bottom w:val="none" w:sz="0" w:space="0" w:color="auto"/>
                <w:right w:val="none" w:sz="0" w:space="0" w:color="auto"/>
              </w:divBdr>
            </w:div>
          </w:divsChild>
        </w:div>
        <w:div w:id="1904099216">
          <w:marLeft w:val="0"/>
          <w:marRight w:val="30"/>
          <w:marTop w:val="0"/>
          <w:marBottom w:val="0"/>
          <w:divBdr>
            <w:top w:val="none" w:sz="0" w:space="0" w:color="auto"/>
            <w:left w:val="none" w:sz="0" w:space="0" w:color="auto"/>
            <w:bottom w:val="none" w:sz="0" w:space="0" w:color="auto"/>
            <w:right w:val="none" w:sz="0" w:space="0" w:color="auto"/>
          </w:divBdr>
          <w:divsChild>
            <w:div w:id="453601220">
              <w:marLeft w:val="0"/>
              <w:marRight w:val="0"/>
              <w:marTop w:val="0"/>
              <w:marBottom w:val="0"/>
              <w:divBdr>
                <w:top w:val="none" w:sz="0" w:space="0" w:color="auto"/>
                <w:left w:val="none" w:sz="0" w:space="0" w:color="auto"/>
                <w:bottom w:val="none" w:sz="0" w:space="0" w:color="auto"/>
                <w:right w:val="none" w:sz="0" w:space="0" w:color="auto"/>
              </w:divBdr>
              <w:divsChild>
                <w:div w:id="245651633">
                  <w:marLeft w:val="0"/>
                  <w:marRight w:val="0"/>
                  <w:marTop w:val="0"/>
                  <w:marBottom w:val="0"/>
                  <w:divBdr>
                    <w:top w:val="none" w:sz="0" w:space="0" w:color="auto"/>
                    <w:left w:val="none" w:sz="0" w:space="0" w:color="auto"/>
                    <w:bottom w:val="none" w:sz="0" w:space="0" w:color="auto"/>
                    <w:right w:val="none" w:sz="0" w:space="0" w:color="auto"/>
                  </w:divBdr>
                  <w:divsChild>
                    <w:div w:id="6104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85244">
      <w:bodyDiv w:val="1"/>
      <w:marLeft w:val="0"/>
      <w:marRight w:val="0"/>
      <w:marTop w:val="0"/>
      <w:marBottom w:val="0"/>
      <w:divBdr>
        <w:top w:val="none" w:sz="0" w:space="0" w:color="auto"/>
        <w:left w:val="none" w:sz="0" w:space="0" w:color="auto"/>
        <w:bottom w:val="none" w:sz="0" w:space="0" w:color="auto"/>
        <w:right w:val="none" w:sz="0" w:space="0" w:color="auto"/>
      </w:divBdr>
      <w:divsChild>
        <w:div w:id="942227884">
          <w:marLeft w:val="0"/>
          <w:marRight w:val="0"/>
          <w:marTop w:val="0"/>
          <w:marBottom w:val="0"/>
          <w:divBdr>
            <w:top w:val="none" w:sz="0" w:space="0" w:color="auto"/>
            <w:left w:val="none" w:sz="0" w:space="0" w:color="auto"/>
            <w:bottom w:val="none" w:sz="0" w:space="0" w:color="auto"/>
            <w:right w:val="none" w:sz="0" w:space="0" w:color="auto"/>
          </w:divBdr>
          <w:divsChild>
            <w:div w:id="371465219">
              <w:marLeft w:val="0"/>
              <w:marRight w:val="0"/>
              <w:marTop w:val="0"/>
              <w:marBottom w:val="0"/>
              <w:divBdr>
                <w:top w:val="none" w:sz="0" w:space="0" w:color="auto"/>
                <w:left w:val="none" w:sz="0" w:space="0" w:color="auto"/>
                <w:bottom w:val="none" w:sz="0" w:space="0" w:color="auto"/>
                <w:right w:val="none" w:sz="0" w:space="0" w:color="auto"/>
              </w:divBdr>
              <w:divsChild>
                <w:div w:id="45447290">
                  <w:marLeft w:val="0"/>
                  <w:marRight w:val="0"/>
                  <w:marTop w:val="0"/>
                  <w:marBottom w:val="0"/>
                  <w:divBdr>
                    <w:top w:val="none" w:sz="0" w:space="0" w:color="auto"/>
                    <w:left w:val="none" w:sz="0" w:space="0" w:color="auto"/>
                    <w:bottom w:val="none" w:sz="0" w:space="0" w:color="auto"/>
                    <w:right w:val="none" w:sz="0" w:space="0" w:color="auto"/>
                  </w:divBdr>
                  <w:divsChild>
                    <w:div w:id="587202647">
                      <w:marLeft w:val="30"/>
                      <w:marRight w:val="30"/>
                      <w:marTop w:val="0"/>
                      <w:marBottom w:val="0"/>
                      <w:divBdr>
                        <w:top w:val="none" w:sz="0" w:space="0" w:color="auto"/>
                        <w:left w:val="none" w:sz="0" w:space="0" w:color="auto"/>
                        <w:bottom w:val="none" w:sz="0" w:space="0" w:color="auto"/>
                        <w:right w:val="none" w:sz="0" w:space="0" w:color="auto"/>
                      </w:divBdr>
                      <w:divsChild>
                        <w:div w:id="105085721">
                          <w:marLeft w:val="0"/>
                          <w:marRight w:val="90"/>
                          <w:marTop w:val="90"/>
                          <w:marBottom w:val="30"/>
                          <w:divBdr>
                            <w:top w:val="none" w:sz="0" w:space="0" w:color="auto"/>
                            <w:left w:val="none" w:sz="0" w:space="0" w:color="auto"/>
                            <w:bottom w:val="none" w:sz="0" w:space="0" w:color="auto"/>
                            <w:right w:val="none" w:sz="0" w:space="0" w:color="auto"/>
                          </w:divBdr>
                          <w:divsChild>
                            <w:div w:id="468978331">
                              <w:marLeft w:val="0"/>
                              <w:marRight w:val="0"/>
                              <w:marTop w:val="0"/>
                              <w:marBottom w:val="0"/>
                              <w:divBdr>
                                <w:top w:val="none" w:sz="0" w:space="0" w:color="auto"/>
                                <w:left w:val="none" w:sz="0" w:space="0" w:color="auto"/>
                                <w:bottom w:val="none" w:sz="0" w:space="0" w:color="auto"/>
                                <w:right w:val="none" w:sz="0" w:space="0" w:color="auto"/>
                              </w:divBdr>
                              <w:divsChild>
                                <w:div w:id="1021393808">
                                  <w:marLeft w:val="45"/>
                                  <w:marRight w:val="0"/>
                                  <w:marTop w:val="0"/>
                                  <w:marBottom w:val="15"/>
                                  <w:divBdr>
                                    <w:top w:val="none" w:sz="0" w:space="0" w:color="auto"/>
                                    <w:left w:val="none" w:sz="0" w:space="0" w:color="auto"/>
                                    <w:bottom w:val="none" w:sz="0" w:space="0" w:color="auto"/>
                                    <w:right w:val="none" w:sz="0" w:space="0" w:color="auto"/>
                                  </w:divBdr>
                                </w:div>
                              </w:divsChild>
                            </w:div>
                            <w:div w:id="973021373">
                              <w:marLeft w:val="45"/>
                              <w:marRight w:val="0"/>
                              <w:marTop w:val="0"/>
                              <w:marBottom w:val="0"/>
                              <w:divBdr>
                                <w:top w:val="none" w:sz="0" w:space="0" w:color="auto"/>
                                <w:left w:val="none" w:sz="0" w:space="0" w:color="auto"/>
                                <w:bottom w:val="none" w:sz="0" w:space="0" w:color="auto"/>
                                <w:right w:val="none" w:sz="0" w:space="0" w:color="auto"/>
                              </w:divBdr>
                            </w:div>
                            <w:div w:id="1419056047">
                              <w:marLeft w:val="0"/>
                              <w:marRight w:val="30"/>
                              <w:marTop w:val="0"/>
                              <w:marBottom w:val="0"/>
                              <w:divBdr>
                                <w:top w:val="none" w:sz="0" w:space="0" w:color="auto"/>
                                <w:left w:val="none" w:sz="0" w:space="0" w:color="auto"/>
                                <w:bottom w:val="none" w:sz="0" w:space="0" w:color="auto"/>
                                <w:right w:val="none" w:sz="0" w:space="0" w:color="auto"/>
                              </w:divBdr>
                              <w:divsChild>
                                <w:div w:id="1292593882">
                                  <w:marLeft w:val="0"/>
                                  <w:marRight w:val="0"/>
                                  <w:marTop w:val="0"/>
                                  <w:marBottom w:val="0"/>
                                  <w:divBdr>
                                    <w:top w:val="none" w:sz="0" w:space="0" w:color="auto"/>
                                    <w:left w:val="none" w:sz="0" w:space="0" w:color="auto"/>
                                    <w:bottom w:val="none" w:sz="0" w:space="0" w:color="auto"/>
                                    <w:right w:val="none" w:sz="0" w:space="0" w:color="auto"/>
                                  </w:divBdr>
                                  <w:divsChild>
                                    <w:div w:id="274945709">
                                      <w:marLeft w:val="0"/>
                                      <w:marRight w:val="0"/>
                                      <w:marTop w:val="0"/>
                                      <w:marBottom w:val="0"/>
                                      <w:divBdr>
                                        <w:top w:val="none" w:sz="0" w:space="0" w:color="auto"/>
                                        <w:left w:val="none" w:sz="0" w:space="0" w:color="auto"/>
                                        <w:bottom w:val="none" w:sz="0" w:space="0" w:color="auto"/>
                                        <w:right w:val="none" w:sz="0" w:space="0" w:color="auto"/>
                                      </w:divBdr>
                                      <w:divsChild>
                                        <w:div w:id="15751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28277">
                          <w:marLeft w:val="135"/>
                          <w:marRight w:val="45"/>
                          <w:marTop w:val="60"/>
                          <w:marBottom w:val="60"/>
                          <w:divBdr>
                            <w:top w:val="none" w:sz="0" w:space="0" w:color="auto"/>
                            <w:left w:val="none" w:sz="0" w:space="0" w:color="auto"/>
                            <w:bottom w:val="none" w:sz="0" w:space="0" w:color="auto"/>
                            <w:right w:val="none" w:sz="0" w:space="0" w:color="auto"/>
                          </w:divBdr>
                          <w:divsChild>
                            <w:div w:id="2015455868">
                              <w:marLeft w:val="0"/>
                              <w:marRight w:val="0"/>
                              <w:marTop w:val="0"/>
                              <w:marBottom w:val="0"/>
                              <w:divBdr>
                                <w:top w:val="none" w:sz="0" w:space="0" w:color="auto"/>
                                <w:left w:val="none" w:sz="0" w:space="0" w:color="auto"/>
                                <w:bottom w:val="none" w:sz="0" w:space="0" w:color="auto"/>
                                <w:right w:val="none" w:sz="0" w:space="0" w:color="auto"/>
                              </w:divBdr>
                              <w:divsChild>
                                <w:div w:id="7495490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4288199">
                      <w:marLeft w:val="30"/>
                      <w:marRight w:val="30"/>
                      <w:marTop w:val="0"/>
                      <w:marBottom w:val="0"/>
                      <w:divBdr>
                        <w:top w:val="none" w:sz="0" w:space="0" w:color="auto"/>
                        <w:left w:val="none" w:sz="0" w:space="0" w:color="auto"/>
                        <w:bottom w:val="none" w:sz="0" w:space="0" w:color="auto"/>
                        <w:right w:val="none" w:sz="0" w:space="0" w:color="auto"/>
                      </w:divBdr>
                      <w:divsChild>
                        <w:div w:id="1796557427">
                          <w:marLeft w:val="180"/>
                          <w:marRight w:val="210"/>
                          <w:marTop w:val="0"/>
                          <w:marBottom w:val="30"/>
                          <w:divBdr>
                            <w:top w:val="none" w:sz="0" w:space="0" w:color="auto"/>
                            <w:left w:val="none" w:sz="0" w:space="0" w:color="auto"/>
                            <w:bottom w:val="none" w:sz="0" w:space="0" w:color="auto"/>
                            <w:right w:val="none" w:sz="0" w:space="0" w:color="auto"/>
                          </w:divBdr>
                          <w:divsChild>
                            <w:div w:id="280455114">
                              <w:marLeft w:val="0"/>
                              <w:marRight w:val="30"/>
                              <w:marTop w:val="0"/>
                              <w:marBottom w:val="0"/>
                              <w:divBdr>
                                <w:top w:val="none" w:sz="0" w:space="0" w:color="auto"/>
                                <w:left w:val="none" w:sz="0" w:space="0" w:color="auto"/>
                                <w:bottom w:val="none" w:sz="0" w:space="0" w:color="auto"/>
                                <w:right w:val="none" w:sz="0" w:space="0" w:color="auto"/>
                              </w:divBdr>
                              <w:divsChild>
                                <w:div w:id="2099517989">
                                  <w:marLeft w:val="0"/>
                                  <w:marRight w:val="0"/>
                                  <w:marTop w:val="0"/>
                                  <w:marBottom w:val="0"/>
                                  <w:divBdr>
                                    <w:top w:val="none" w:sz="0" w:space="0" w:color="auto"/>
                                    <w:left w:val="none" w:sz="0" w:space="0" w:color="auto"/>
                                    <w:bottom w:val="none" w:sz="0" w:space="0" w:color="auto"/>
                                    <w:right w:val="none" w:sz="0" w:space="0" w:color="auto"/>
                                  </w:divBdr>
                                  <w:divsChild>
                                    <w:div w:id="1638101113">
                                      <w:marLeft w:val="0"/>
                                      <w:marRight w:val="0"/>
                                      <w:marTop w:val="0"/>
                                      <w:marBottom w:val="0"/>
                                      <w:divBdr>
                                        <w:top w:val="none" w:sz="0" w:space="0" w:color="auto"/>
                                        <w:left w:val="none" w:sz="0" w:space="0" w:color="auto"/>
                                        <w:bottom w:val="none" w:sz="0" w:space="0" w:color="auto"/>
                                        <w:right w:val="none" w:sz="0" w:space="0" w:color="auto"/>
                                      </w:divBdr>
                                      <w:divsChild>
                                        <w:div w:id="20994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85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59294621">
                      <w:marLeft w:val="30"/>
                      <w:marRight w:val="30"/>
                      <w:marTop w:val="0"/>
                      <w:marBottom w:val="0"/>
                      <w:divBdr>
                        <w:top w:val="none" w:sz="0" w:space="0" w:color="auto"/>
                        <w:left w:val="none" w:sz="0" w:space="0" w:color="auto"/>
                        <w:bottom w:val="none" w:sz="0" w:space="0" w:color="auto"/>
                        <w:right w:val="none" w:sz="0" w:space="0" w:color="auto"/>
                      </w:divBdr>
                      <w:divsChild>
                        <w:div w:id="55706176">
                          <w:marLeft w:val="0"/>
                          <w:marRight w:val="90"/>
                          <w:marTop w:val="90"/>
                          <w:marBottom w:val="30"/>
                          <w:divBdr>
                            <w:top w:val="none" w:sz="0" w:space="0" w:color="auto"/>
                            <w:left w:val="none" w:sz="0" w:space="0" w:color="auto"/>
                            <w:bottom w:val="none" w:sz="0" w:space="0" w:color="auto"/>
                            <w:right w:val="none" w:sz="0" w:space="0" w:color="auto"/>
                          </w:divBdr>
                          <w:divsChild>
                            <w:div w:id="119736587">
                              <w:marLeft w:val="45"/>
                              <w:marRight w:val="0"/>
                              <w:marTop w:val="0"/>
                              <w:marBottom w:val="0"/>
                              <w:divBdr>
                                <w:top w:val="none" w:sz="0" w:space="0" w:color="auto"/>
                                <w:left w:val="none" w:sz="0" w:space="0" w:color="auto"/>
                                <w:bottom w:val="none" w:sz="0" w:space="0" w:color="auto"/>
                                <w:right w:val="none" w:sz="0" w:space="0" w:color="auto"/>
                              </w:divBdr>
                            </w:div>
                            <w:div w:id="1009792482">
                              <w:marLeft w:val="0"/>
                              <w:marRight w:val="0"/>
                              <w:marTop w:val="0"/>
                              <w:marBottom w:val="0"/>
                              <w:divBdr>
                                <w:top w:val="none" w:sz="0" w:space="0" w:color="auto"/>
                                <w:left w:val="none" w:sz="0" w:space="0" w:color="auto"/>
                                <w:bottom w:val="none" w:sz="0" w:space="0" w:color="auto"/>
                                <w:right w:val="none" w:sz="0" w:space="0" w:color="auto"/>
                              </w:divBdr>
                              <w:divsChild>
                                <w:div w:id="1699894990">
                                  <w:marLeft w:val="45"/>
                                  <w:marRight w:val="0"/>
                                  <w:marTop w:val="0"/>
                                  <w:marBottom w:val="15"/>
                                  <w:divBdr>
                                    <w:top w:val="none" w:sz="0" w:space="0" w:color="auto"/>
                                    <w:left w:val="none" w:sz="0" w:space="0" w:color="auto"/>
                                    <w:bottom w:val="none" w:sz="0" w:space="0" w:color="auto"/>
                                    <w:right w:val="none" w:sz="0" w:space="0" w:color="auto"/>
                                  </w:divBdr>
                                </w:div>
                              </w:divsChild>
                            </w:div>
                            <w:div w:id="1158232802">
                              <w:marLeft w:val="0"/>
                              <w:marRight w:val="30"/>
                              <w:marTop w:val="0"/>
                              <w:marBottom w:val="0"/>
                              <w:divBdr>
                                <w:top w:val="none" w:sz="0" w:space="0" w:color="auto"/>
                                <w:left w:val="none" w:sz="0" w:space="0" w:color="auto"/>
                                <w:bottom w:val="none" w:sz="0" w:space="0" w:color="auto"/>
                                <w:right w:val="none" w:sz="0" w:space="0" w:color="auto"/>
                              </w:divBdr>
                              <w:divsChild>
                                <w:div w:id="714155349">
                                  <w:marLeft w:val="0"/>
                                  <w:marRight w:val="0"/>
                                  <w:marTop w:val="0"/>
                                  <w:marBottom w:val="0"/>
                                  <w:divBdr>
                                    <w:top w:val="none" w:sz="0" w:space="0" w:color="auto"/>
                                    <w:left w:val="none" w:sz="0" w:space="0" w:color="auto"/>
                                    <w:bottom w:val="none" w:sz="0" w:space="0" w:color="auto"/>
                                    <w:right w:val="none" w:sz="0" w:space="0" w:color="auto"/>
                                  </w:divBdr>
                                  <w:divsChild>
                                    <w:div w:id="724960284">
                                      <w:marLeft w:val="0"/>
                                      <w:marRight w:val="0"/>
                                      <w:marTop w:val="0"/>
                                      <w:marBottom w:val="0"/>
                                      <w:divBdr>
                                        <w:top w:val="none" w:sz="0" w:space="0" w:color="auto"/>
                                        <w:left w:val="none" w:sz="0" w:space="0" w:color="auto"/>
                                        <w:bottom w:val="none" w:sz="0" w:space="0" w:color="auto"/>
                                        <w:right w:val="none" w:sz="0" w:space="0" w:color="auto"/>
                                      </w:divBdr>
                                      <w:divsChild>
                                        <w:div w:id="6342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14836">
                          <w:marLeft w:val="135"/>
                          <w:marRight w:val="45"/>
                          <w:marTop w:val="60"/>
                          <w:marBottom w:val="60"/>
                          <w:divBdr>
                            <w:top w:val="none" w:sz="0" w:space="0" w:color="auto"/>
                            <w:left w:val="none" w:sz="0" w:space="0" w:color="auto"/>
                            <w:bottom w:val="none" w:sz="0" w:space="0" w:color="auto"/>
                            <w:right w:val="none" w:sz="0" w:space="0" w:color="auto"/>
                          </w:divBdr>
                          <w:divsChild>
                            <w:div w:id="1859658387">
                              <w:marLeft w:val="0"/>
                              <w:marRight w:val="0"/>
                              <w:marTop w:val="0"/>
                              <w:marBottom w:val="0"/>
                              <w:divBdr>
                                <w:top w:val="none" w:sz="0" w:space="0" w:color="auto"/>
                                <w:left w:val="none" w:sz="0" w:space="0" w:color="auto"/>
                                <w:bottom w:val="none" w:sz="0" w:space="0" w:color="auto"/>
                                <w:right w:val="none" w:sz="0" w:space="0" w:color="auto"/>
                              </w:divBdr>
                              <w:divsChild>
                                <w:div w:id="10184303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14147188">
                      <w:marLeft w:val="30"/>
                      <w:marRight w:val="30"/>
                      <w:marTop w:val="0"/>
                      <w:marBottom w:val="0"/>
                      <w:divBdr>
                        <w:top w:val="none" w:sz="0" w:space="0" w:color="auto"/>
                        <w:left w:val="none" w:sz="0" w:space="0" w:color="auto"/>
                        <w:bottom w:val="none" w:sz="0" w:space="0" w:color="auto"/>
                        <w:right w:val="none" w:sz="0" w:space="0" w:color="auto"/>
                      </w:divBdr>
                      <w:divsChild>
                        <w:div w:id="1813710671">
                          <w:marLeft w:val="0"/>
                          <w:marRight w:val="90"/>
                          <w:marTop w:val="90"/>
                          <w:marBottom w:val="30"/>
                          <w:divBdr>
                            <w:top w:val="none" w:sz="0" w:space="0" w:color="auto"/>
                            <w:left w:val="none" w:sz="0" w:space="0" w:color="auto"/>
                            <w:bottom w:val="none" w:sz="0" w:space="0" w:color="auto"/>
                            <w:right w:val="none" w:sz="0" w:space="0" w:color="auto"/>
                          </w:divBdr>
                          <w:divsChild>
                            <w:div w:id="744180934">
                              <w:marLeft w:val="0"/>
                              <w:marRight w:val="30"/>
                              <w:marTop w:val="0"/>
                              <w:marBottom w:val="0"/>
                              <w:divBdr>
                                <w:top w:val="none" w:sz="0" w:space="0" w:color="auto"/>
                                <w:left w:val="none" w:sz="0" w:space="0" w:color="auto"/>
                                <w:bottom w:val="none" w:sz="0" w:space="0" w:color="auto"/>
                                <w:right w:val="none" w:sz="0" w:space="0" w:color="auto"/>
                              </w:divBdr>
                              <w:divsChild>
                                <w:div w:id="1865287134">
                                  <w:marLeft w:val="0"/>
                                  <w:marRight w:val="0"/>
                                  <w:marTop w:val="0"/>
                                  <w:marBottom w:val="0"/>
                                  <w:divBdr>
                                    <w:top w:val="none" w:sz="0" w:space="0" w:color="auto"/>
                                    <w:left w:val="none" w:sz="0" w:space="0" w:color="auto"/>
                                    <w:bottom w:val="none" w:sz="0" w:space="0" w:color="auto"/>
                                    <w:right w:val="none" w:sz="0" w:space="0" w:color="auto"/>
                                  </w:divBdr>
                                  <w:divsChild>
                                    <w:div w:id="1025984216">
                                      <w:marLeft w:val="0"/>
                                      <w:marRight w:val="0"/>
                                      <w:marTop w:val="0"/>
                                      <w:marBottom w:val="0"/>
                                      <w:divBdr>
                                        <w:top w:val="none" w:sz="0" w:space="0" w:color="auto"/>
                                        <w:left w:val="none" w:sz="0" w:space="0" w:color="auto"/>
                                        <w:bottom w:val="none" w:sz="0" w:space="0" w:color="auto"/>
                                        <w:right w:val="none" w:sz="0" w:space="0" w:color="auto"/>
                                      </w:divBdr>
                                      <w:divsChild>
                                        <w:div w:id="4362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70527">
                              <w:marLeft w:val="0"/>
                              <w:marRight w:val="0"/>
                              <w:marTop w:val="0"/>
                              <w:marBottom w:val="0"/>
                              <w:divBdr>
                                <w:top w:val="none" w:sz="0" w:space="0" w:color="auto"/>
                                <w:left w:val="none" w:sz="0" w:space="0" w:color="auto"/>
                                <w:bottom w:val="none" w:sz="0" w:space="0" w:color="auto"/>
                                <w:right w:val="none" w:sz="0" w:space="0" w:color="auto"/>
                              </w:divBdr>
                              <w:divsChild>
                                <w:div w:id="1908420500">
                                  <w:marLeft w:val="45"/>
                                  <w:marRight w:val="0"/>
                                  <w:marTop w:val="0"/>
                                  <w:marBottom w:val="15"/>
                                  <w:divBdr>
                                    <w:top w:val="none" w:sz="0" w:space="0" w:color="auto"/>
                                    <w:left w:val="none" w:sz="0" w:space="0" w:color="auto"/>
                                    <w:bottom w:val="none" w:sz="0" w:space="0" w:color="auto"/>
                                    <w:right w:val="none" w:sz="0" w:space="0" w:color="auto"/>
                                  </w:divBdr>
                                </w:div>
                              </w:divsChild>
                            </w:div>
                            <w:div w:id="1711997107">
                              <w:marLeft w:val="45"/>
                              <w:marRight w:val="0"/>
                              <w:marTop w:val="0"/>
                              <w:marBottom w:val="0"/>
                              <w:divBdr>
                                <w:top w:val="none" w:sz="0" w:space="0" w:color="auto"/>
                                <w:left w:val="none" w:sz="0" w:space="0" w:color="auto"/>
                                <w:bottom w:val="none" w:sz="0" w:space="0" w:color="auto"/>
                                <w:right w:val="none" w:sz="0" w:space="0" w:color="auto"/>
                              </w:divBdr>
                            </w:div>
                          </w:divsChild>
                        </w:div>
                        <w:div w:id="2045057409">
                          <w:marLeft w:val="135"/>
                          <w:marRight w:val="45"/>
                          <w:marTop w:val="60"/>
                          <w:marBottom w:val="60"/>
                          <w:divBdr>
                            <w:top w:val="none" w:sz="0" w:space="0" w:color="auto"/>
                            <w:left w:val="none" w:sz="0" w:space="0" w:color="auto"/>
                            <w:bottom w:val="none" w:sz="0" w:space="0" w:color="auto"/>
                            <w:right w:val="none" w:sz="0" w:space="0" w:color="auto"/>
                          </w:divBdr>
                          <w:divsChild>
                            <w:div w:id="1661932675">
                              <w:marLeft w:val="0"/>
                              <w:marRight w:val="0"/>
                              <w:marTop w:val="0"/>
                              <w:marBottom w:val="0"/>
                              <w:divBdr>
                                <w:top w:val="none" w:sz="0" w:space="0" w:color="auto"/>
                                <w:left w:val="none" w:sz="0" w:space="0" w:color="auto"/>
                                <w:bottom w:val="none" w:sz="0" w:space="0" w:color="auto"/>
                                <w:right w:val="none" w:sz="0" w:space="0" w:color="auto"/>
                              </w:divBdr>
                              <w:divsChild>
                                <w:div w:id="13772680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303380">
          <w:marLeft w:val="0"/>
          <w:marRight w:val="0"/>
          <w:marTop w:val="0"/>
          <w:marBottom w:val="0"/>
          <w:divBdr>
            <w:top w:val="none" w:sz="0" w:space="0" w:color="auto"/>
            <w:left w:val="none" w:sz="0" w:space="0" w:color="auto"/>
            <w:bottom w:val="none" w:sz="0" w:space="0" w:color="auto"/>
            <w:right w:val="none" w:sz="0" w:space="0" w:color="auto"/>
          </w:divBdr>
          <w:divsChild>
            <w:div w:id="213125707">
              <w:marLeft w:val="210"/>
              <w:marRight w:val="0"/>
              <w:marTop w:val="120"/>
              <w:marBottom w:val="0"/>
              <w:divBdr>
                <w:top w:val="none" w:sz="0" w:space="0" w:color="auto"/>
                <w:left w:val="none" w:sz="0" w:space="0" w:color="auto"/>
                <w:bottom w:val="none" w:sz="0" w:space="0" w:color="auto"/>
                <w:right w:val="none" w:sz="0" w:space="0" w:color="auto"/>
              </w:divBdr>
              <w:divsChild>
                <w:div w:id="823934780">
                  <w:marLeft w:val="0"/>
                  <w:marRight w:val="0"/>
                  <w:marTop w:val="0"/>
                  <w:marBottom w:val="0"/>
                  <w:divBdr>
                    <w:top w:val="none" w:sz="0" w:space="0" w:color="auto"/>
                    <w:left w:val="none" w:sz="0" w:space="0" w:color="auto"/>
                    <w:bottom w:val="none" w:sz="0" w:space="0" w:color="auto"/>
                    <w:right w:val="none" w:sz="0" w:space="0" w:color="auto"/>
                  </w:divBdr>
                  <w:divsChild>
                    <w:div w:id="206047155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ntral@cis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ntral@cis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a.gov/resources-tools/programs/chemlock/reporting-suspicious-activities-incid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5288"/>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955E2265C8DC43A60DE6A01F9DAF73" ma:contentTypeVersion="10" ma:contentTypeDescription="Create a new document." ma:contentTypeScope="" ma:versionID="cf4606c8bbc502a34a7ac6d575000efd">
  <xsd:schema xmlns:xsd="http://www.w3.org/2001/XMLSchema" xmlns:xs="http://www.w3.org/2001/XMLSchema" xmlns:p="http://schemas.microsoft.com/office/2006/metadata/properties" xmlns:ns2="9be26c57-cd60-4b03-a68c-3568840d4af5" xmlns:ns3="6d71f573-8671-4a15-9a60-0b7bc163e5ae" targetNamespace="http://schemas.microsoft.com/office/2006/metadata/properties" ma:root="true" ma:fieldsID="cfdc914836a6c6e5fff75130ceaaecd5" ns2:_="" ns3:_="">
    <xsd:import namespace="9be26c57-cd60-4b03-a68c-3568840d4af5"/>
    <xsd:import namespace="6d71f573-8671-4a15-9a60-0b7bc163e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26c57-cd60-4b03-a68c-3568840d4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71f573-8671-4a15-9a60-0b7bc163e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82141-9029-47EA-8FA1-201534BAE871}">
  <ds:schemaRefs>
    <ds:schemaRef ds:uri="http://schemas.microsoft.com/sharepoint/v3/contenttype/forms"/>
  </ds:schemaRefs>
</ds:datastoreItem>
</file>

<file path=customXml/itemProps2.xml><?xml version="1.0" encoding="utf-8"?>
<ds:datastoreItem xmlns:ds="http://schemas.openxmlformats.org/officeDocument/2006/customXml" ds:itemID="{B777A182-6ADF-4BE7-AF11-5C1343335F44}">
  <ds:schemaRefs>
    <ds:schemaRef ds:uri="http://schemas.openxmlformats.org/officeDocument/2006/bibliography"/>
  </ds:schemaRefs>
</ds:datastoreItem>
</file>

<file path=customXml/itemProps3.xml><?xml version="1.0" encoding="utf-8"?>
<ds:datastoreItem xmlns:ds="http://schemas.openxmlformats.org/officeDocument/2006/customXml" ds:itemID="{7289FAEA-DD6C-4BC4-A416-A855BF70350A}">
  <ds:schemaRefs>
    <ds:schemaRef ds:uri="http://schemas.microsoft.com/office/2006/documentManagement/types"/>
    <ds:schemaRef ds:uri="http://purl.org/dc/dcmitype/"/>
    <ds:schemaRef ds:uri="http://schemas.microsoft.com/office/infopath/2007/PartnerControls"/>
    <ds:schemaRef ds:uri="6d71f573-8671-4a15-9a60-0b7bc163e5ae"/>
    <ds:schemaRef ds:uri="http://purl.org/dc/terms/"/>
    <ds:schemaRef ds:uri="http://purl.org/dc/elements/1.1/"/>
    <ds:schemaRef ds:uri="http://www.w3.org/XML/1998/namespace"/>
    <ds:schemaRef ds:uri="9be26c57-cd60-4b03-a68c-3568840d4af5"/>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E2AAFE8-D14A-4AB5-A3DD-D5B72BC44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26c57-cd60-4b03-a68c-3568840d4af5"/>
    <ds:schemaRef ds:uri="6d71f573-8671-4a15-9a60-0b7bc163e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ChemLock Personnel Background Checks Policy Template</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ChemLock Personnel Background Checks Policy Template</dc:title>
  <dc:subject/>
  <dc:creator>Cybersecurity and Infrastructure Security Agency</dc:creator>
  <cp:keywords/>
  <dc:description/>
  <cp:lastModifiedBy>Henry, Zachary (CTR)</cp:lastModifiedBy>
  <cp:revision>2</cp:revision>
  <cp:lastPrinted>2023-11-17T19:10:00Z</cp:lastPrinted>
  <dcterms:created xsi:type="dcterms:W3CDTF">2024-08-30T18:01:00Z</dcterms:created>
  <dcterms:modified xsi:type="dcterms:W3CDTF">2024-08-30T18:01:00Z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Enabled">
    <vt:lpwstr>true</vt:lpwstr>
  </property>
  <property fmtid="{D5CDD505-2E9C-101B-9397-08002B2CF9AE}" pid="3" name="MSIP_Label_a2eef23d-2e95-4428-9a3c-2526d95b164a_SetDate">
    <vt:lpwstr>2022-10-11T16:15:36Z</vt:lpwstr>
  </property>
  <property fmtid="{D5CDD505-2E9C-101B-9397-08002B2CF9AE}" pid="4" name="MSIP_Label_a2eef23d-2e95-4428-9a3c-2526d95b164a_Method">
    <vt:lpwstr>Standard</vt:lpwstr>
  </property>
  <property fmtid="{D5CDD505-2E9C-101B-9397-08002B2CF9AE}" pid="5" name="MSIP_Label_a2eef23d-2e95-4428-9a3c-2526d95b164a_Name">
    <vt:lpwstr>For Official Use Only (FOUO)</vt:lpwstr>
  </property>
  <property fmtid="{D5CDD505-2E9C-101B-9397-08002B2CF9AE}" pid="6" name="MSIP_Label_a2eef23d-2e95-4428-9a3c-2526d95b164a_SiteId">
    <vt:lpwstr>3ccde76c-946d-4a12-bb7a-fc9d0842354a</vt:lpwstr>
  </property>
  <property fmtid="{D5CDD505-2E9C-101B-9397-08002B2CF9AE}" pid="7" name="MSIP_Label_a2eef23d-2e95-4428-9a3c-2526d95b164a_ActionId">
    <vt:lpwstr>6d27a267-3265-4c91-8d85-10f28740a410</vt:lpwstr>
  </property>
  <property fmtid="{D5CDD505-2E9C-101B-9397-08002B2CF9AE}" pid="8" name="MSIP_Label_a2eef23d-2e95-4428-9a3c-2526d95b164a_ContentBits">
    <vt:lpwstr>0</vt:lpwstr>
  </property>
  <property fmtid="{D5CDD505-2E9C-101B-9397-08002B2CF9AE}" pid="9" name="ContentTypeId">
    <vt:lpwstr>0x01010009955E2265C8DC43A60DE6A01F9DAF73</vt:lpwstr>
  </property>
</Properties>
</file>